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153" w:rsidRPr="00C9775D" w:rsidRDefault="00920019" w:rsidP="00C9775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PSEUDOTUMOR ORBİTA</w:t>
      </w:r>
      <w:r w:rsidR="00833D49" w:rsidRPr="00C9775D">
        <w:rPr>
          <w:rFonts w:ascii="Arial" w:hAnsi="Arial" w:cs="Arial"/>
          <w:b/>
          <w:sz w:val="24"/>
          <w:szCs w:val="24"/>
          <w:lang w:val="tr-TR"/>
        </w:rPr>
        <w:t>/İDİYOPATİK ORBİTAL İNFLAMATUAR SENDROM: ÇOCUKLUK ÇAĞININ NADİR BİR HASTALIĞI</w:t>
      </w:r>
    </w:p>
    <w:p w:rsidR="00B01E13" w:rsidRPr="00C9775D" w:rsidRDefault="00B01E13" w:rsidP="00C9775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tr-TR"/>
        </w:rPr>
      </w:pPr>
      <w:proofErr w:type="spellStart"/>
      <w:r w:rsidRPr="00C9775D">
        <w:rPr>
          <w:rFonts w:ascii="Arial" w:hAnsi="Arial" w:cs="Arial"/>
          <w:b/>
          <w:sz w:val="24"/>
          <w:szCs w:val="24"/>
          <w:lang w:val="tr-TR"/>
        </w:rPr>
        <w:t>Öztek</w:t>
      </w:r>
      <w:proofErr w:type="spellEnd"/>
      <w:r w:rsidRPr="00C9775D">
        <w:rPr>
          <w:rFonts w:ascii="Arial" w:hAnsi="Arial" w:cs="Arial"/>
          <w:b/>
          <w:sz w:val="24"/>
          <w:szCs w:val="24"/>
          <w:lang w:val="tr-TR"/>
        </w:rPr>
        <w:t>-Çelebi FZ, Taşdemir-Ertuğrul G, Oğuz MM, Yücel H, Şenel S</w:t>
      </w:r>
    </w:p>
    <w:p w:rsidR="00963CE7" w:rsidRPr="00C9775D" w:rsidRDefault="00963CE7" w:rsidP="00C9775D">
      <w:pPr>
        <w:spacing w:line="240" w:lineRule="auto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ÖZET</w:t>
      </w:r>
    </w:p>
    <w:p w:rsidR="00963CE7" w:rsidRPr="00C9775D" w:rsidRDefault="00963CE7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pseudotumor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 da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idiyopatik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inflamasyon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sendromu</w:t>
      </w:r>
      <w:proofErr w:type="gramEnd"/>
      <w:r w:rsidRPr="00C9775D">
        <w:rPr>
          <w:rFonts w:ascii="Arial" w:hAnsi="Arial" w:cs="Arial"/>
          <w:sz w:val="24"/>
          <w:szCs w:val="24"/>
          <w:lang w:val="tr-TR"/>
        </w:rPr>
        <w:t xml:space="preserve"> (İOİS) çocukluk çağında çok nadir olarak görülür. Burada gözde ağrı, </w:t>
      </w:r>
      <w:r w:rsidR="00DC21F9">
        <w:rPr>
          <w:rFonts w:ascii="Arial" w:hAnsi="Arial" w:cs="Arial"/>
          <w:sz w:val="24"/>
          <w:szCs w:val="24"/>
          <w:lang w:val="tr-TR"/>
        </w:rPr>
        <w:t xml:space="preserve">şişlik, 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kızarıklık ve bulanık görme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şikayeti</w:t>
      </w:r>
      <w:proofErr w:type="gramEnd"/>
      <w:r w:rsidRPr="00C9775D">
        <w:rPr>
          <w:rFonts w:ascii="Arial" w:hAnsi="Arial" w:cs="Arial"/>
          <w:sz w:val="24"/>
          <w:szCs w:val="24"/>
          <w:lang w:val="tr-TR"/>
        </w:rPr>
        <w:t xml:space="preserve"> olan ve İOİS tanısı alan bir olgu sunulmuştur. Bu olgu sunumu ile çocuklarda sebat eden gözde ağrı, şişlik, kızarıklık durumlarının ayırıcı tanısının yapılması hedeflenmektedir.</w:t>
      </w:r>
    </w:p>
    <w:p w:rsidR="00963CE7" w:rsidRPr="00C9775D" w:rsidRDefault="00963CE7" w:rsidP="00C9775D">
      <w:pPr>
        <w:spacing w:line="240" w:lineRule="auto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ABSTRACT</w:t>
      </w:r>
    </w:p>
    <w:p w:rsidR="00963CE7" w:rsidRPr="00C9775D" w:rsidRDefault="00963CE7" w:rsidP="00C9775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9775D">
        <w:rPr>
          <w:rFonts w:ascii="Arial" w:hAnsi="Arial" w:cs="Arial"/>
          <w:sz w:val="24"/>
          <w:szCs w:val="24"/>
        </w:rPr>
        <w:t xml:space="preserve">Orbital </w:t>
      </w:r>
      <w:proofErr w:type="spellStart"/>
      <w:r w:rsidRPr="00C9775D">
        <w:rPr>
          <w:rFonts w:ascii="Arial" w:hAnsi="Arial" w:cs="Arial"/>
          <w:sz w:val="24"/>
          <w:szCs w:val="24"/>
        </w:rPr>
        <w:t>pseudotumor</w:t>
      </w:r>
      <w:proofErr w:type="spellEnd"/>
      <w:r w:rsidRPr="00C9775D">
        <w:rPr>
          <w:rFonts w:ascii="Arial" w:hAnsi="Arial" w:cs="Arial"/>
          <w:sz w:val="24"/>
          <w:szCs w:val="24"/>
        </w:rPr>
        <w:t xml:space="preserve"> or idiopathic orbital inflammation syndrome (IOIS) is a very rare condition in childhood. Here we presented a case who had ocular pain, </w:t>
      </w:r>
      <w:r w:rsidR="00DC21F9" w:rsidRPr="00DC21F9">
        <w:rPr>
          <w:rFonts w:ascii="Arial" w:hAnsi="Arial" w:cs="Arial"/>
          <w:sz w:val="24"/>
          <w:szCs w:val="24"/>
        </w:rPr>
        <w:t>swelling</w:t>
      </w:r>
      <w:r w:rsidR="00DC21F9">
        <w:rPr>
          <w:rFonts w:ascii="Arial" w:hAnsi="Arial" w:cs="Arial"/>
          <w:sz w:val="24"/>
          <w:szCs w:val="24"/>
        </w:rPr>
        <w:t xml:space="preserve">, </w:t>
      </w:r>
      <w:r w:rsidRPr="00C9775D">
        <w:rPr>
          <w:rFonts w:ascii="Arial" w:hAnsi="Arial" w:cs="Arial"/>
          <w:sz w:val="24"/>
          <w:szCs w:val="24"/>
        </w:rPr>
        <w:t>red eye and cloudy vision and consequently was diagnosed as IOIS. We aimed with this case report to discuss the differential diagnose of persisten</w:t>
      </w:r>
      <w:r w:rsidR="00DC21F9">
        <w:rPr>
          <w:rFonts w:ascii="Arial" w:hAnsi="Arial" w:cs="Arial"/>
          <w:sz w:val="24"/>
          <w:szCs w:val="24"/>
        </w:rPr>
        <w:t>t ocular pain, redness and swelling</w:t>
      </w:r>
      <w:r w:rsidRPr="00C9775D">
        <w:rPr>
          <w:rFonts w:ascii="Arial" w:hAnsi="Arial" w:cs="Arial"/>
          <w:sz w:val="24"/>
          <w:szCs w:val="24"/>
        </w:rPr>
        <w:t xml:space="preserve"> in childhood.  </w:t>
      </w:r>
    </w:p>
    <w:p w:rsidR="008C1C39" w:rsidRPr="00C9775D" w:rsidRDefault="008C1C39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GİRİŞ</w:t>
      </w:r>
    </w:p>
    <w:p w:rsidR="00C2189C" w:rsidRPr="00C9775D" w:rsidRDefault="00CC16DB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psödotumor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 da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idiyopatik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inflamautuar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sendrom</w:t>
      </w:r>
      <w:proofErr w:type="gramEnd"/>
      <w:r w:rsidRPr="00C9775D">
        <w:rPr>
          <w:rFonts w:ascii="Arial" w:hAnsi="Arial" w:cs="Arial"/>
          <w:sz w:val="24"/>
          <w:szCs w:val="24"/>
          <w:lang w:val="tr-TR"/>
        </w:rPr>
        <w:t xml:space="preserve"> (İOİS),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orbitanın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sz w:val="24"/>
          <w:szCs w:val="24"/>
          <w:lang w:val="tr-TR"/>
        </w:rPr>
        <w:t>nadir</w:t>
      </w:r>
      <w:r w:rsidR="007B0D01">
        <w:rPr>
          <w:rFonts w:ascii="Arial" w:hAnsi="Arial" w:cs="Arial"/>
          <w:sz w:val="24"/>
          <w:szCs w:val="24"/>
          <w:lang w:val="tr-TR"/>
        </w:rPr>
        <w:t xml:space="preserve"> olarak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 görülen,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neoplastik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7B0D01">
        <w:rPr>
          <w:rFonts w:ascii="Arial" w:hAnsi="Arial" w:cs="Arial"/>
          <w:sz w:val="24"/>
          <w:szCs w:val="24"/>
          <w:lang w:val="tr-TR"/>
        </w:rPr>
        <w:t xml:space="preserve">olmayan 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ve nedeni bilinmeyen bir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inflamasyonudur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. </w:t>
      </w:r>
      <w:r w:rsidR="00DE2526" w:rsidRPr="00C9775D">
        <w:rPr>
          <w:rFonts w:ascii="Arial" w:hAnsi="Arial" w:cs="Arial"/>
          <w:sz w:val="24"/>
          <w:szCs w:val="24"/>
          <w:lang w:val="tr-TR"/>
        </w:rPr>
        <w:t>Hastalar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göz kapağında şişlik, ağrılı göz hareketleri,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proptozis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, gözlerde kızarıklık,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diplopi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, nadir olarak da görme kaybı gibi akut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bulgularla b</w:t>
      </w:r>
      <w:r w:rsidR="00DE2526" w:rsidRPr="00C9775D">
        <w:rPr>
          <w:rFonts w:ascii="Arial" w:hAnsi="Arial" w:cs="Arial"/>
          <w:sz w:val="24"/>
          <w:szCs w:val="24"/>
          <w:lang w:val="tr-TR"/>
        </w:rPr>
        <w:t>aşvururlar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.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İnflamasyon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granülomatöz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değildir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ve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orbita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içinde </w:t>
      </w:r>
      <w:proofErr w:type="spellStart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ekstraoküler</w:t>
      </w:r>
      <w:proofErr w:type="spellEnd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 kaslar</w:t>
      </w:r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, çevre yağ dokusu, </w:t>
      </w:r>
      <w:proofErr w:type="spellStart"/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sklera</w:t>
      </w:r>
      <w:proofErr w:type="spellEnd"/>
      <w:r w:rsidR="007B0D01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, optik sinir, lakrimal bez gibi tüm yapıları tutabilir</w:t>
      </w:r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. </w:t>
      </w:r>
      <w:proofErr w:type="spellStart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Orbital</w:t>
      </w:r>
      <w:proofErr w:type="spellEnd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 </w:t>
      </w:r>
      <w:proofErr w:type="spellStart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>selülit</w:t>
      </w:r>
      <w:proofErr w:type="spellEnd"/>
      <w:r w:rsidR="007210A2" w:rsidRPr="00C9775D">
        <w:rPr>
          <w:rFonts w:ascii="Arial" w:eastAsia="Times New Roman" w:hAnsi="Arial" w:cs="Arial"/>
          <w:color w:val="000000"/>
          <w:sz w:val="24"/>
          <w:szCs w:val="24"/>
          <w:lang w:val="tr-TR" w:eastAsia="tr-TR"/>
        </w:rPr>
        <w:t xml:space="preserve"> ile sık olarak karışır.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S</w:t>
      </w:r>
      <w:r w:rsidR="007B0D01">
        <w:rPr>
          <w:rFonts w:ascii="Arial" w:hAnsi="Arial" w:cs="Arial"/>
          <w:sz w:val="24"/>
          <w:szCs w:val="24"/>
          <w:lang w:val="tr-TR"/>
        </w:rPr>
        <w:t xml:space="preserve">istemik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lupus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7B0D01">
        <w:rPr>
          <w:rFonts w:ascii="Arial" w:hAnsi="Arial" w:cs="Arial"/>
          <w:sz w:val="24"/>
          <w:szCs w:val="24"/>
          <w:lang w:val="tr-TR"/>
        </w:rPr>
        <w:t>eritematozus</w:t>
      </w:r>
      <w:proofErr w:type="spellEnd"/>
      <w:r w:rsidR="007B0D01">
        <w:rPr>
          <w:rFonts w:ascii="Arial" w:hAnsi="Arial" w:cs="Arial"/>
          <w:sz w:val="24"/>
          <w:szCs w:val="24"/>
          <w:lang w:val="tr-TR"/>
        </w:rPr>
        <w:t xml:space="preserve"> (S</w:t>
      </w:r>
      <w:r w:rsidR="007210A2" w:rsidRPr="00C9775D">
        <w:rPr>
          <w:rFonts w:ascii="Arial" w:hAnsi="Arial" w:cs="Arial"/>
          <w:sz w:val="24"/>
          <w:szCs w:val="24"/>
          <w:lang w:val="tr-TR"/>
        </w:rPr>
        <w:t>LE</w:t>
      </w:r>
      <w:r w:rsidR="007B0D01">
        <w:rPr>
          <w:rFonts w:ascii="Arial" w:hAnsi="Arial" w:cs="Arial"/>
          <w:sz w:val="24"/>
          <w:szCs w:val="24"/>
          <w:lang w:val="tr-TR"/>
        </w:rPr>
        <w:t>)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Crohn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hastalığı,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myastenia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gravis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ve </w:t>
      </w:r>
      <w:proofErr w:type="spellStart"/>
      <w:r w:rsidR="007210A2" w:rsidRPr="00C9775D">
        <w:rPr>
          <w:rFonts w:ascii="Arial" w:hAnsi="Arial" w:cs="Arial"/>
          <w:sz w:val="24"/>
          <w:szCs w:val="24"/>
          <w:lang w:val="tr-TR"/>
        </w:rPr>
        <w:t>lenfoma</w:t>
      </w:r>
      <w:proofErr w:type="spellEnd"/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 ile birlikteliği </w:t>
      </w:r>
      <w:r w:rsidR="00CF3E9F" w:rsidRPr="00C9775D">
        <w:rPr>
          <w:rFonts w:ascii="Arial" w:hAnsi="Arial" w:cs="Arial"/>
          <w:sz w:val="24"/>
          <w:szCs w:val="24"/>
          <w:lang w:val="tr-TR"/>
        </w:rPr>
        <w:t>bildirilmiştir</w:t>
      </w:r>
      <w:r w:rsidR="007210A2" w:rsidRPr="00C9775D">
        <w:rPr>
          <w:rFonts w:ascii="Arial" w:hAnsi="Arial" w:cs="Arial"/>
          <w:sz w:val="24"/>
          <w:szCs w:val="24"/>
          <w:lang w:val="tr-TR"/>
        </w:rPr>
        <w:t xml:space="preserve">. </w:t>
      </w:r>
      <w:r w:rsidR="005E3971" w:rsidRPr="00C9775D">
        <w:rPr>
          <w:rFonts w:ascii="Arial" w:hAnsi="Arial" w:cs="Arial"/>
          <w:sz w:val="24"/>
          <w:szCs w:val="24"/>
          <w:lang w:val="tr-TR"/>
        </w:rPr>
        <w:t>Tipik olarak</w:t>
      </w:r>
      <w:r w:rsidR="00315553" w:rsidRPr="00C9775D">
        <w:rPr>
          <w:rFonts w:ascii="Arial" w:hAnsi="Arial" w:cs="Arial"/>
          <w:sz w:val="24"/>
          <w:szCs w:val="24"/>
          <w:lang w:val="tr-TR"/>
        </w:rPr>
        <w:t xml:space="preserve"> 3-6. </w:t>
      </w:r>
      <w:proofErr w:type="spellStart"/>
      <w:r w:rsidR="00315553" w:rsidRPr="00C9775D">
        <w:rPr>
          <w:rFonts w:ascii="Arial" w:hAnsi="Arial" w:cs="Arial"/>
          <w:sz w:val="24"/>
          <w:szCs w:val="24"/>
          <w:lang w:val="tr-TR"/>
        </w:rPr>
        <w:t>d</w:t>
      </w:r>
      <w:r w:rsidR="005E3971" w:rsidRPr="00C9775D">
        <w:rPr>
          <w:rFonts w:ascii="Arial" w:hAnsi="Arial" w:cs="Arial"/>
          <w:sz w:val="24"/>
          <w:szCs w:val="24"/>
          <w:lang w:val="tr-TR"/>
        </w:rPr>
        <w:t>ekatlar</w:t>
      </w:r>
      <w:proofErr w:type="spellEnd"/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arasında görülür, çocukluk çağında nadirdir. Etkilenen çocuklarda yetişkinlerden farkl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ı olarak çoğunlukla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bilateral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gelişir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ve ateş, baş</w:t>
      </w:r>
      <w:r w:rsidR="00315553"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ağrısı, iştahsızlık, letarji, mide bulantısı gibi </w:t>
      </w:r>
      <w:proofErr w:type="spellStart"/>
      <w:r w:rsidR="005E3971" w:rsidRPr="00C9775D">
        <w:rPr>
          <w:rFonts w:ascii="Arial" w:hAnsi="Arial" w:cs="Arial"/>
          <w:sz w:val="24"/>
          <w:szCs w:val="24"/>
          <w:lang w:val="tr-TR"/>
        </w:rPr>
        <w:t>ko</w:t>
      </w:r>
      <w:r w:rsidR="008C1C39" w:rsidRPr="00C9775D">
        <w:rPr>
          <w:rFonts w:ascii="Arial" w:hAnsi="Arial" w:cs="Arial"/>
          <w:sz w:val="24"/>
          <w:szCs w:val="24"/>
          <w:lang w:val="tr-TR"/>
        </w:rPr>
        <w:t>nstitusyonel</w:t>
      </w:r>
      <w:proofErr w:type="spellEnd"/>
      <w:r w:rsidR="008C1C39" w:rsidRPr="00C9775D">
        <w:rPr>
          <w:rFonts w:ascii="Arial" w:hAnsi="Arial" w:cs="Arial"/>
          <w:sz w:val="24"/>
          <w:szCs w:val="24"/>
          <w:lang w:val="tr-TR"/>
        </w:rPr>
        <w:t xml:space="preserve"> bulgular eşlik edebilir</w:t>
      </w:r>
      <w:r w:rsidR="005E3971"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sz w:val="24"/>
          <w:szCs w:val="24"/>
          <w:lang w:val="tr-TR"/>
        </w:rPr>
        <w:instrText xml:space="preserve"> ADDIN EN.CITE &lt;EndNote&gt;&lt;Cite&gt;&lt;Author&gt;Spindle&lt;/Author&gt;&lt;Year&gt;2016&lt;/Year&gt;&lt;RecNum&gt;5&lt;/RecNum&gt;&lt;DisplayText&gt;(1)&lt;/DisplayText&gt;&lt;record&gt;&lt;rec-number&gt;5&lt;/rec-number&gt;&lt;foreign-keys&gt;&lt;key app="EN" db-id="2vddw55d3w9sxreswfs50500pesx25zwa5es" timestamp="1509009596"&gt;5&lt;/key&gt;&lt;/foreign-keys&gt;&lt;ref-type name="Journal Article"&gt;17&lt;/ref-type&gt;&lt;contributors&gt;&lt;authors&gt;&lt;author&gt;Spindle, Jordan&lt;/author&gt;&lt;author&gt;Tang, Sunny X&lt;/author&gt;&lt;author&gt;Davies, Brett&lt;/author&gt;&lt;author&gt;Wladis, Edward J&lt;/author&gt;&lt;author&gt;Piozzi, Elena&lt;/author&gt;&lt;author&gt;Pellegrini, Marco&lt;/author&gt;&lt;author&gt;Lally, Sara E&lt;/author&gt;&lt;author&gt;Shields, Carol&lt;/author&gt;&lt;author&gt;Shinder, Roman&lt;/author&gt;&lt;/authors&gt;&lt;/contributors&gt;&lt;titles&gt;&lt;title&gt;Pediatric Idiopathic Orbital Inflammation: Clinical Features of 30 Cases&lt;/title&gt;&lt;secondary-title&gt;Ophthalmic Plastic &amp;amp; Reconstructive Surgery&lt;/secondary-title&gt;&lt;/titles&gt;&lt;periodical&gt;&lt;full-title&gt;Ophthalmic Plastic &amp;amp; Reconstructive Surgery&lt;/full-title&gt;&lt;/periodical&gt;&lt;pages&gt;270-274&lt;/pages&gt;&lt;volume&gt;32&lt;/volume&gt;&lt;number&gt;4&lt;/number&gt;&lt;dates&gt;&lt;year&gt;2016&lt;/year&gt;&lt;/dates&gt;&lt;isbn&gt;0740-9303&lt;/isbn&gt;&lt;urls&gt;&lt;/urls&gt;&lt;/record&gt;&lt;/Cite&gt;&lt;/EndNote&gt;</w:instrText>
      </w:r>
      <w:r w:rsidR="006928D4" w:rsidRPr="00C9775D">
        <w:rPr>
          <w:rFonts w:ascii="Arial" w:hAnsi="Arial" w:cs="Arial"/>
          <w:sz w:val="24"/>
          <w:szCs w:val="24"/>
          <w:lang w:val="tr-TR"/>
        </w:rPr>
        <w:fldChar w:fldCharType="separate"/>
      </w:r>
      <w:r w:rsidR="00DE2526" w:rsidRPr="00C9775D">
        <w:rPr>
          <w:rFonts w:ascii="Arial" w:hAnsi="Arial" w:cs="Arial"/>
          <w:noProof/>
          <w:sz w:val="24"/>
          <w:szCs w:val="24"/>
          <w:lang w:val="tr-TR"/>
        </w:rPr>
        <w:t>(</w:t>
      </w:r>
      <w:hyperlink w:anchor="_ENREF_1" w:tooltip="Spindle, 2016 #5" w:history="1">
        <w:r w:rsidR="006F0507" w:rsidRPr="00C9775D">
          <w:rPr>
            <w:rFonts w:ascii="Arial" w:hAnsi="Arial" w:cs="Arial"/>
            <w:noProof/>
            <w:sz w:val="24"/>
            <w:szCs w:val="24"/>
            <w:lang w:val="tr-TR"/>
          </w:rPr>
          <w:t>1</w:t>
        </w:r>
      </w:hyperlink>
      <w:r w:rsidR="00DE2526" w:rsidRPr="00C9775D">
        <w:rPr>
          <w:rFonts w:ascii="Arial" w:hAnsi="Arial" w:cs="Arial"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sz w:val="24"/>
          <w:szCs w:val="24"/>
          <w:lang w:val="tr-TR"/>
        </w:rPr>
        <w:fldChar w:fldCharType="end"/>
      </w:r>
      <w:r w:rsidR="008C1C39" w:rsidRPr="00C9775D">
        <w:rPr>
          <w:rFonts w:ascii="Arial" w:hAnsi="Arial" w:cs="Arial"/>
          <w:sz w:val="24"/>
          <w:szCs w:val="24"/>
          <w:lang w:val="tr-TR"/>
        </w:rPr>
        <w:t xml:space="preserve">. Burada </w:t>
      </w:r>
      <w:r w:rsidR="00A92A05" w:rsidRPr="00C9775D">
        <w:rPr>
          <w:rFonts w:ascii="Arial" w:hAnsi="Arial" w:cs="Arial"/>
          <w:sz w:val="24"/>
          <w:szCs w:val="24"/>
          <w:lang w:val="tr-TR"/>
        </w:rPr>
        <w:t xml:space="preserve">İOİS </w:t>
      </w:r>
      <w:r w:rsidR="008C1C39" w:rsidRPr="00C9775D">
        <w:rPr>
          <w:rFonts w:ascii="Arial" w:hAnsi="Arial" w:cs="Arial"/>
          <w:sz w:val="24"/>
          <w:szCs w:val="24"/>
          <w:lang w:val="tr-TR"/>
        </w:rPr>
        <w:t xml:space="preserve">tanısı alan bir </w:t>
      </w:r>
      <w:r w:rsidR="00DA1AB2" w:rsidRPr="00C9775D">
        <w:rPr>
          <w:rFonts w:ascii="Arial" w:hAnsi="Arial" w:cs="Arial"/>
          <w:sz w:val="24"/>
          <w:szCs w:val="24"/>
          <w:lang w:val="tr-TR"/>
        </w:rPr>
        <w:t xml:space="preserve">vaka </w:t>
      </w:r>
      <w:r w:rsidR="005F1164" w:rsidRPr="00C9775D">
        <w:rPr>
          <w:rFonts w:ascii="Arial" w:hAnsi="Arial" w:cs="Arial"/>
          <w:sz w:val="24"/>
          <w:szCs w:val="24"/>
          <w:lang w:val="tr-TR"/>
        </w:rPr>
        <w:t xml:space="preserve">nadir olması nedeniyle </w:t>
      </w:r>
      <w:r w:rsidR="00DA1AB2" w:rsidRPr="00C9775D">
        <w:rPr>
          <w:rFonts w:ascii="Arial" w:hAnsi="Arial" w:cs="Arial"/>
          <w:sz w:val="24"/>
          <w:szCs w:val="24"/>
          <w:lang w:val="tr-TR"/>
        </w:rPr>
        <w:t>sunuldu.</w:t>
      </w:r>
    </w:p>
    <w:p w:rsidR="008C1C39" w:rsidRPr="00C9775D" w:rsidRDefault="008C1C39" w:rsidP="00C9775D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OLGU</w:t>
      </w:r>
    </w:p>
    <w:p w:rsidR="00894D9B" w:rsidRDefault="00DE2526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sz w:val="24"/>
          <w:szCs w:val="24"/>
          <w:lang w:val="tr-TR"/>
        </w:rPr>
        <w:t xml:space="preserve">15 yaşında erkek olgu sol gözünde ağrı, şişlik, kızarıklık ve bulanık görme şikâyeti ile başvurdu. 3 hafta önce şikâyetleri başlayan olgunun baş ağrısı yakınması da mevcuttu. Fizik muayenede sol gözde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konjonktivada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hiperemi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telenjektazi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proptoz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ve dışa ve yukarı bakış kısıtlılığı saptandı. Sol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fundusta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artmış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vasküler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tortozite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vardı. Hasta İOİS,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selülit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ön tanıları ile servise yatırıldı. </w:t>
      </w:r>
      <w:proofErr w:type="gramStart"/>
      <w:r w:rsidRPr="00C9775D">
        <w:rPr>
          <w:rFonts w:ascii="Arial" w:hAnsi="Arial" w:cs="Arial"/>
          <w:sz w:val="24"/>
          <w:szCs w:val="24"/>
          <w:lang w:val="tr-TR"/>
        </w:rPr>
        <w:t>Tam kan sayımında beyaz küre 11800/µL; hemoglobin 13,5 g/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dL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;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trombosit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282000/µL idi. Kan biyokimya değerleri normal, CRP 4,6 mg/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dL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sedimentasyon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12 mm/saat idi.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BT’de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sol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bulbus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oküli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, etrafında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postseptal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alanda yumuşak doku yapılanması mevcuttu,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retrobulber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yağ planları düzensiz görünümdeydi ve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ekstraoküler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kaslarda şüpheli kalınlaşmalar vardı. </w:t>
      </w:r>
      <w:proofErr w:type="spellStart"/>
      <w:proofErr w:type="gramEnd"/>
      <w:r w:rsidRPr="00C9775D">
        <w:rPr>
          <w:rFonts w:ascii="Arial" w:hAnsi="Arial" w:cs="Arial"/>
          <w:bCs/>
          <w:sz w:val="24"/>
          <w:szCs w:val="24"/>
          <w:lang w:val="tr-TR"/>
        </w:rPr>
        <w:t>Orbital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MR’da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sol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preseptal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alanda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inflamasyona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sekonder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kalınlık artışı,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sol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orbitada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retroorbital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yağ dokusu içerisinde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inflamasyonla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uyumlu sinyal değişikliği mevcuttu.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Orbita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laterale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ve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anteriora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itilmişti. Bulgular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preseptal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selülit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ve İOİS açısından anlamlı idi (Resim 1</w:t>
      </w:r>
      <w:r w:rsidR="007872B1">
        <w:rPr>
          <w:rFonts w:ascii="Arial" w:hAnsi="Arial" w:cs="Arial"/>
          <w:bCs/>
          <w:sz w:val="24"/>
          <w:szCs w:val="24"/>
          <w:lang w:val="tr-TR"/>
        </w:rPr>
        <w:t xml:space="preserve"> ve 2</w:t>
      </w:r>
      <w:r w:rsidRPr="00C9775D">
        <w:rPr>
          <w:rFonts w:ascii="Arial" w:hAnsi="Arial" w:cs="Arial"/>
          <w:bCs/>
          <w:sz w:val="24"/>
          <w:szCs w:val="24"/>
          <w:lang w:val="tr-TR"/>
        </w:rPr>
        <w:t>).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Hasta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preseptal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selülite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yönelik </w:t>
      </w:r>
      <w:r w:rsidR="007872B1">
        <w:rPr>
          <w:rFonts w:ascii="Arial" w:hAnsi="Arial" w:cs="Arial"/>
          <w:bCs/>
          <w:sz w:val="24"/>
          <w:szCs w:val="24"/>
          <w:lang w:val="tr-TR"/>
        </w:rPr>
        <w:t xml:space="preserve">2 g/gün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seftriakson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ve </w:t>
      </w:r>
      <w:r w:rsidR="007872B1">
        <w:rPr>
          <w:rFonts w:ascii="Arial" w:hAnsi="Arial" w:cs="Arial"/>
          <w:bCs/>
          <w:sz w:val="24"/>
          <w:szCs w:val="24"/>
          <w:lang w:val="tr-TR"/>
        </w:rPr>
        <w:t xml:space="preserve">2,7 g/gün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klindamisin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tedavisi aldı. İOİS tedavisi olarak da </w:t>
      </w:r>
      <w:r w:rsidR="00015EB0">
        <w:rPr>
          <w:rFonts w:ascii="Arial" w:hAnsi="Arial" w:cs="Arial"/>
          <w:bCs/>
          <w:sz w:val="24"/>
          <w:szCs w:val="24"/>
          <w:lang w:val="tr-TR"/>
        </w:rPr>
        <w:t xml:space="preserve">60 mg/gün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deflazakort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tedavisi başlandı. Yatışının 7. gününde göz şikâyetleri düzelen hasta oral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deflazakort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lastRenderedPageBreak/>
        <w:t>tedavisiyle kontrole gelmek üzere taburcu edildi. Etiyolojiye yönelik olarak alınan anti-TPO, anti-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tiroglobulin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AK, ANA, anti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ds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DNA, c-ANCA, p- ANCA negatif saptandı.</w:t>
      </w:r>
      <w:r w:rsidR="00CF162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</w:p>
    <w:p w:rsidR="00C9775D" w:rsidRPr="00C9775D" w:rsidRDefault="00C9775D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>
        <w:rPr>
          <w:rFonts w:ascii="Arial" w:hAnsi="Arial" w:cs="Arial"/>
          <w:bCs/>
          <w:noProof/>
          <w:sz w:val="24"/>
          <w:szCs w:val="24"/>
          <w:lang w:val="tr-TR" w:eastAsia="tr-TR"/>
        </w:rPr>
        <w:drawing>
          <wp:inline distT="0" distB="0" distL="0" distR="0">
            <wp:extent cx="5760720" cy="3387725"/>
            <wp:effectExtent l="19050" t="0" r="0" b="0"/>
            <wp:docPr id="1" name="0 Resim" descr="Resim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B1" w:rsidRDefault="007872B1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noProof/>
          <w:sz w:val="24"/>
          <w:szCs w:val="24"/>
          <w:lang w:val="tr-TR" w:eastAsia="tr-TR"/>
        </w:rPr>
      </w:pPr>
      <w:r>
        <w:rPr>
          <w:rFonts w:ascii="Arial" w:hAnsi="Arial" w:cs="Arial"/>
          <w:b/>
          <w:bCs/>
          <w:noProof/>
          <w:sz w:val="24"/>
          <w:szCs w:val="24"/>
          <w:lang w:val="tr-TR" w:eastAsia="tr-TR"/>
        </w:rPr>
        <w:t>Resim 1</w:t>
      </w:r>
    </w:p>
    <w:p w:rsidR="007872B1" w:rsidRDefault="007872B1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>
        <w:rPr>
          <w:rFonts w:ascii="Arial" w:hAnsi="Arial" w:cs="Arial"/>
          <w:b/>
          <w:bCs/>
          <w:noProof/>
          <w:sz w:val="24"/>
          <w:szCs w:val="24"/>
          <w:lang w:val="tr-TR" w:eastAsia="tr-TR"/>
        </w:rPr>
        <w:drawing>
          <wp:inline distT="0" distB="0" distL="0" distR="0">
            <wp:extent cx="5760720" cy="342138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onim Hasta - xxxxxxxxxxx (7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2B1" w:rsidRDefault="007872B1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>
        <w:rPr>
          <w:rFonts w:ascii="Arial" w:hAnsi="Arial" w:cs="Arial"/>
          <w:b/>
          <w:bCs/>
          <w:sz w:val="24"/>
          <w:szCs w:val="24"/>
          <w:lang w:val="tr-TR"/>
        </w:rPr>
        <w:t>Resim 2</w:t>
      </w:r>
    </w:p>
    <w:p w:rsidR="007872B1" w:rsidRDefault="007872B1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7872B1" w:rsidRDefault="007872B1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CF1625" w:rsidRPr="00C9775D" w:rsidRDefault="00CF1625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C9775D">
        <w:rPr>
          <w:rFonts w:ascii="Arial" w:hAnsi="Arial" w:cs="Arial"/>
          <w:b/>
          <w:bCs/>
          <w:sz w:val="24"/>
          <w:szCs w:val="24"/>
          <w:lang w:val="tr-TR"/>
        </w:rPr>
        <w:t>TARTIŞMA</w:t>
      </w:r>
    </w:p>
    <w:p w:rsidR="00CF1625" w:rsidRPr="00C9775D" w:rsidRDefault="00B833B5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İOİS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orbitada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herhangi bir ya</w:t>
      </w:r>
      <w:r w:rsidR="00FF1FB0" w:rsidRPr="00C9775D">
        <w:rPr>
          <w:rFonts w:ascii="Arial" w:hAnsi="Arial" w:cs="Arial"/>
          <w:bCs/>
          <w:sz w:val="24"/>
          <w:szCs w:val="24"/>
          <w:lang w:val="tr-TR"/>
        </w:rPr>
        <w:t xml:space="preserve">pıyı tutabilen </w:t>
      </w:r>
      <w:proofErr w:type="spellStart"/>
      <w:r w:rsidR="00FF1FB0" w:rsidRPr="00C9775D">
        <w:rPr>
          <w:rFonts w:ascii="Arial" w:hAnsi="Arial" w:cs="Arial"/>
          <w:bCs/>
          <w:sz w:val="24"/>
          <w:szCs w:val="24"/>
          <w:lang w:val="tr-TR"/>
        </w:rPr>
        <w:t>benign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3E3157" w:rsidRPr="00C9775D">
        <w:rPr>
          <w:rFonts w:ascii="Arial" w:hAnsi="Arial" w:cs="Arial"/>
          <w:bCs/>
          <w:sz w:val="24"/>
          <w:szCs w:val="24"/>
          <w:lang w:val="tr-TR"/>
        </w:rPr>
        <w:t>inflamatuar</w:t>
      </w:r>
      <w:proofErr w:type="spellEnd"/>
      <w:r w:rsidR="003E3157" w:rsidRPr="00C9775D">
        <w:rPr>
          <w:rFonts w:ascii="Arial" w:hAnsi="Arial" w:cs="Arial"/>
          <w:bCs/>
          <w:sz w:val="24"/>
          <w:szCs w:val="24"/>
          <w:lang w:val="tr-TR"/>
        </w:rPr>
        <w:t xml:space="preserve"> bir 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>durumdur ve</w:t>
      </w:r>
      <w:r w:rsidR="003E3157" w:rsidRPr="00C9775D">
        <w:rPr>
          <w:rFonts w:ascii="Arial" w:hAnsi="Arial" w:cs="Arial"/>
          <w:bCs/>
          <w:sz w:val="24"/>
          <w:szCs w:val="24"/>
          <w:lang w:val="tr-TR"/>
        </w:rPr>
        <w:t xml:space="preserve"> çocuklarda çok nadir görülür</w:t>
      </w:r>
      <w:r w:rsidR="007B0D01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&lt;EndNote&gt;&lt;Cite&gt;&lt;Author&gt;DEMİREL&lt;/Author&gt;&lt;Year&gt;2012&lt;/Year&gt;&lt;RecNum&gt;2&lt;/RecNum&gt;&lt;DisplayText&gt;(2)&lt;/DisplayText&gt;&lt;record&gt;&lt;rec-number&gt;2&lt;/rec-number&gt;&lt;foreign-keys&gt;&lt;key app="EN" db-id="2vddw55d3w9sxreswfs50500pesx25zwa5es" timestamp="1509009482"&gt;2&lt;/key&gt;&lt;/foreign-keys&gt;&lt;ref-type name="Journal Article"&gt;17&lt;/ref-type&gt;&lt;contributors&gt;&lt;authors&gt;&lt;author&gt;DEMİREL, Ersan Ersin&lt;/author&gt;&lt;author&gt;Çavdar, Müfide&lt;/author&gt;&lt;author&gt;DEMİREL, Soner&lt;/author&gt;&lt;author&gt;Cem, DÜZ&lt;/author&gt;&lt;author&gt;Kütükde, Derya&lt;/author&gt;&lt;/authors&gt;&lt;/contributors&gt;&lt;titles&gt;&lt;title&gt;Psödotümör Orbita, Gerçekten Psödo Bir Tümör&lt;/title&gt;&lt;secondary-title&gt;Fırat Tıp Dergisi&lt;/secondary-title&gt;&lt;/titles&gt;&lt;periodical&gt;&lt;full-title&gt;Fırat Tıp Dergisi&lt;/full-title&gt;&lt;/periodical&gt;&lt;pages&gt;121-123&lt;/pages&gt;&lt;volume&gt;17&lt;/volume&gt;&lt;number&gt;2&lt;/number&gt;&lt;dates&gt;&lt;year&gt;2012&lt;/year&gt;&lt;/dates&gt;&lt;isbn&gt;1300-9818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FF1FB0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2" w:tooltip="DEMİREL, 2012 #2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2</w:t>
        </w:r>
      </w:hyperlink>
      <w:r w:rsidR="00FF1FB0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. </w:t>
      </w:r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İOİS bir dışlama tanısıdır. Pediatrik yaş grubunda ayırıcı tanıya </w:t>
      </w:r>
      <w:proofErr w:type="spellStart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rabdom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yosarkom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reti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n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oblastom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optik sinir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gliomu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lenfoma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l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ö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semik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infil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t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rasyon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gibi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mali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g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niteler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orbtal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selülit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,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dermoid</w:t>
      </w:r>
      <w:proofErr w:type="spellEnd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 k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s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t,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tiroid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oftalmopatisi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histiyositoz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 xml:space="preserve">SLE, </w:t>
      </w:r>
      <w:proofErr w:type="spellStart"/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sarko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idoz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, sinüs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mukoseli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gibi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inflam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a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tuar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veya </w:t>
      </w:r>
      <w:proofErr w:type="spellStart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enfeks</w:t>
      </w:r>
      <w:r w:rsidR="00315553" w:rsidRPr="00C9775D">
        <w:rPr>
          <w:rFonts w:ascii="Arial" w:hAnsi="Arial" w:cs="Arial"/>
          <w:bCs/>
          <w:sz w:val="24"/>
          <w:szCs w:val="24"/>
          <w:lang w:val="tr-TR"/>
        </w:rPr>
        <w:t>i</w:t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yöz</w:t>
      </w:r>
      <w:proofErr w:type="spellEnd"/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 hastalıklar girer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&lt;EndNote&gt;&lt;Cite&gt;&lt;Author&gt;Kitei&lt;/Author&gt;&lt;Year&gt;2008&lt;/Year&gt;&lt;RecNum&gt;6&lt;/RecNum&gt;&lt;DisplayText&gt;(3)&lt;/DisplayText&gt;&lt;record&gt;&lt;rec-number&gt;6&lt;/rec-number&gt;&lt;foreign-keys&gt;&lt;key app="EN" db-id="2vddw55d3w9sxreswfs50500pesx25zwa5es" timestamp="1509009693"&gt;6&lt;/key&gt;&lt;/foreign-keys&gt;&lt;ref-type name="Journal Article"&gt;17&lt;/ref-type&gt;&lt;contributors&gt;&lt;authors&gt;&lt;author&gt;Kitei, Dan&lt;/author&gt;&lt;author&gt;DiMario Jr, Francis J&lt;/author&gt;&lt;/authors&gt;&lt;/contributors&gt;&lt;titles&gt;&lt;title&gt;Childhood orbital pseudotumor: case report and literature review&lt;/title&gt;&lt;secondary-title&gt;Journal of child neurology&lt;/secondary-title&gt;&lt;/titles&gt;&lt;periodical&gt;&lt;full-title&gt;Journal of child neurology&lt;/full-title&gt;&lt;/periodical&gt;&lt;pages&gt;425-430&lt;/pages&gt;&lt;volume&gt;23&lt;/volume&gt;&lt;number&gt;4&lt;/number&gt;&lt;dates&gt;&lt;year&gt;2008&lt;/year&gt;&lt;/dates&gt;&lt;isbn&gt;0883-0738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3" w:tooltip="Kitei, 2008 #6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3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 xml:space="preserve">. </w:t>
      </w:r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Bu yüzden sistemik nedenlere yönelik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de </w:t>
      </w:r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dikkatli bir inceleme gerekmektedir. Yine tanıya yönelik </w:t>
      </w:r>
      <w:proofErr w:type="spellStart"/>
      <w:r w:rsidR="00915A84" w:rsidRPr="00C9775D">
        <w:rPr>
          <w:rFonts w:ascii="Arial" w:hAnsi="Arial" w:cs="Arial"/>
          <w:bCs/>
          <w:sz w:val="24"/>
          <w:szCs w:val="24"/>
          <w:lang w:val="tr-TR"/>
        </w:rPr>
        <w:t>orbital</w:t>
      </w:r>
      <w:proofErr w:type="spellEnd"/>
      <w:r w:rsidR="00915A84" w:rsidRPr="00C9775D">
        <w:rPr>
          <w:rFonts w:ascii="Arial" w:hAnsi="Arial" w:cs="Arial"/>
          <w:bCs/>
          <w:sz w:val="24"/>
          <w:szCs w:val="24"/>
          <w:lang w:val="tr-TR"/>
        </w:rPr>
        <w:t xml:space="preserve"> BT ve MR gibi görüntüleme yöntemlerine ihtiyaç duyulmaktadır. </w:t>
      </w:r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Teorik olarak İOİS düşünülen her hastada diğer tanıları dışlamak için biyopsi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yapmak gerekmektedir. Fakat </w:t>
      </w:r>
      <w:r w:rsidR="003A4F2A" w:rsidRPr="00C9775D">
        <w:rPr>
          <w:rFonts w:ascii="Arial" w:hAnsi="Arial" w:cs="Arial"/>
          <w:bCs/>
          <w:sz w:val="24"/>
          <w:szCs w:val="24"/>
          <w:lang w:val="tr-TR"/>
        </w:rPr>
        <w:t>pratik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te </w:t>
      </w:r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biyopsi </w:t>
      </w:r>
      <w:proofErr w:type="spellStart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>steroid</w:t>
      </w:r>
      <w:proofErr w:type="spellEnd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 tedavisine yanıtsız, tekrarlayan ve </w:t>
      </w:r>
      <w:proofErr w:type="spellStart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>bilateral</w:t>
      </w:r>
      <w:proofErr w:type="spellEnd"/>
      <w:r w:rsidR="003A4F2A" w:rsidRPr="00C9775D">
        <w:rPr>
          <w:rFonts w:ascii="Arial" w:hAnsi="Arial" w:cs="Arial"/>
          <w:bCs/>
          <w:sz w:val="24"/>
          <w:szCs w:val="24"/>
          <w:lang w:val="tr-TR"/>
        </w:rPr>
        <w:t xml:space="preserve"> olan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vakalarda uygulanmaktadır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&lt;EndNote&gt;&lt;Cite&gt;&lt;Author&gt;Spindle&lt;/Author&gt;&lt;Year&gt;2016&lt;/Year&gt;&lt;RecNum&gt;5&lt;/RecNum&gt;&lt;DisplayText&gt;(1)&lt;/DisplayText&gt;&lt;record&gt;&lt;rec-number&gt;5&lt;/rec-number&gt;&lt;foreign-keys&gt;&lt;key app="EN" db-id="2vddw55d3w9sxreswfs50500pesx25zwa5es" timestamp="1509009596"&gt;5&lt;/key&gt;&lt;/foreign-keys&gt;&lt;ref-type name="Journal Article"&gt;17&lt;/ref-type&gt;&lt;contributors&gt;&lt;authors&gt;&lt;author&gt;Spindle, Jordan&lt;/author&gt;&lt;author&gt;Tang, Sunny X&lt;/author&gt;&lt;author&gt;Davies, Brett&lt;/author&gt;&lt;author&gt;Wladis, Edward J&lt;/author&gt;&lt;author&gt;Piozzi, Elena&lt;/author&gt;&lt;author&gt;Pellegrini, Marco&lt;/author&gt;&lt;author&gt;Lally, Sara E&lt;/author&gt;&lt;author&gt;Shields, Carol&lt;/author&gt;&lt;author&gt;Shinder, Roman&lt;/author&gt;&lt;/authors&gt;&lt;/contributors&gt;&lt;titles&gt;&lt;title&gt;Pediatric Idiopathic Orbital Inflammation: Clinical Features of 30 Cases&lt;/title&gt;&lt;secondary-title&gt;Ophthalmic Plastic &amp;amp; Reconstructive Surgery&lt;/secondary-title&gt;&lt;/titles&gt;&lt;periodical&gt;&lt;full-title&gt;Ophthalmic Plastic &amp;amp; Reconstructive Surgery&lt;/full-title&gt;&lt;/periodical&gt;&lt;pages&gt;270-274&lt;/pages&gt;&lt;volume&gt;32&lt;/volume&gt;&lt;number&gt;4&lt;/number&gt;&lt;dates&gt;&lt;year&gt;2016&lt;/year&gt;&lt;/dates&gt;&lt;isbn&gt;0740-9303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1" w:tooltip="Spindle, 2016 #5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1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t>.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Biyopsi yapılan olgularda </w:t>
      </w:r>
      <w:proofErr w:type="spellStart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>histopatolojik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olarak çok sayıda lenfosit,</w:t>
      </w:r>
      <w:r w:rsidR="00FF05C7">
        <w:rPr>
          <w:rFonts w:ascii="Arial" w:hAnsi="Arial" w:cs="Arial"/>
          <w:bCs/>
          <w:sz w:val="24"/>
          <w:szCs w:val="24"/>
          <w:lang w:val="tr-TR"/>
        </w:rPr>
        <w:t xml:space="preserve"> lökosit, plazma hücresi, </w:t>
      </w:r>
      <w:proofErr w:type="spellStart"/>
      <w:r w:rsidR="00FF05C7">
        <w:rPr>
          <w:rFonts w:ascii="Arial" w:hAnsi="Arial" w:cs="Arial"/>
          <w:bCs/>
          <w:sz w:val="24"/>
          <w:szCs w:val="24"/>
          <w:lang w:val="tr-TR"/>
        </w:rPr>
        <w:t>makrofaj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F249B" w:rsidRPr="00C9775D">
        <w:rPr>
          <w:rFonts w:ascii="Arial" w:hAnsi="Arial" w:cs="Arial"/>
          <w:bCs/>
          <w:sz w:val="24"/>
          <w:szCs w:val="24"/>
          <w:lang w:val="tr-TR"/>
        </w:rPr>
        <w:t xml:space="preserve">hücre </w:t>
      </w:r>
      <w:proofErr w:type="spellStart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infiltrasyonu</w:t>
      </w:r>
      <w:proofErr w:type="spellEnd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 xml:space="preserve"> ve </w:t>
      </w:r>
      <w:proofErr w:type="spellStart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fibrovasküler</w:t>
      </w:r>
      <w:proofErr w:type="spellEnd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stroma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>proliferasyonu</w:t>
      </w:r>
      <w:proofErr w:type="spellEnd"/>
      <w:r w:rsidR="00A92A05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görülmektedir</w:t>
      </w:r>
      <w:r w:rsidR="00BC15C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BC15C6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&lt;EndNote&gt;&lt;Cite&gt;&lt;Author&gt;DEMİREL&lt;/Author&gt;&lt;Year&gt;2012&lt;/Year&gt;&lt;RecNum&gt;2&lt;/RecNum&gt;&lt;DisplayText&gt;(2)&lt;/DisplayText&gt;&lt;record&gt;&lt;rec-number&gt;2&lt;/rec-number&gt;&lt;foreign-keys&gt;&lt;key app="EN" db-id="2vddw55d3w9sxreswfs50500pesx25zwa5es" timestamp="1509009482"&gt;2&lt;/key&gt;&lt;/foreign-keys&gt;&lt;ref-type name="Journal Article"&gt;17&lt;/ref-type&gt;&lt;contributors&gt;&lt;authors&gt;&lt;author&gt;DEMİREL, Ersan Ersin&lt;/author&gt;&lt;author&gt;Çavdar, Müfide&lt;/author&gt;&lt;author&gt;DEMİREL, Soner&lt;/author&gt;&lt;author&gt;Cem, DÜZ&lt;/author&gt;&lt;author&gt;Kütükde, Derya&lt;/author&gt;&lt;/authors&gt;&lt;/contributors&gt;&lt;titles&gt;&lt;title&gt;Psödotümör Orbita, Gerçekten Psödo Bir Tümör&lt;/title&gt;&lt;secondary-title&gt;Fırat Tıp Dergisi&lt;/secondary-title&gt;&lt;/titles&gt;&lt;periodical&gt;&lt;full-title&gt;Fırat Tıp Dergisi&lt;/full-title&gt;&lt;/periodical&gt;&lt;pages&gt;121-123&lt;/pages&gt;&lt;volume&gt;17&lt;/volume&gt;&lt;number&gt;2&lt;/number&gt;&lt;dates&gt;&lt;year&gt;2012&lt;/year&gt;&lt;/dates&gt;&lt;isbn&gt;1300-9818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BC15C6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2" w:tooltip="DEMİREL, 2012 #2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2</w:t>
        </w:r>
      </w:hyperlink>
      <w:r w:rsidR="00BC15C6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>. Olgu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sistemik nedenlere yönelik incelenmiş altta yatan herhangi bir sebep bulunamamıştır. Yapılan </w:t>
      </w:r>
      <w:proofErr w:type="spellStart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>orbital</w:t>
      </w:r>
      <w:proofErr w:type="spellEnd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BT ve MR ise İOİS yönünde tanımızı desteklemiştir. </w:t>
      </w:r>
    </w:p>
    <w:p w:rsidR="002D29C4" w:rsidRPr="00C9775D" w:rsidRDefault="006644DB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Klasik 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İOİS </w:t>
      </w:r>
      <w:r w:rsidRPr="00C9775D">
        <w:rPr>
          <w:rFonts w:ascii="Arial" w:hAnsi="Arial" w:cs="Arial"/>
          <w:bCs/>
          <w:sz w:val="24"/>
          <w:szCs w:val="24"/>
          <w:lang w:val="tr-TR"/>
        </w:rPr>
        <w:t>olgular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>ı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steroide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iyi cevap verir. Bu cevap da tanıyı destekler.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Steroid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tedavisine yanıt genelde hızlıdır, fakat kesildiğinde </w:t>
      </w:r>
      <w:r w:rsidR="00FF05C7">
        <w:rPr>
          <w:rFonts w:ascii="Arial" w:hAnsi="Arial" w:cs="Arial"/>
          <w:bCs/>
          <w:sz w:val="24"/>
          <w:szCs w:val="24"/>
          <w:lang w:val="tr-TR"/>
        </w:rPr>
        <w:t xml:space="preserve">hastalığın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tekrarlama eğilimi </w:t>
      </w:r>
      <w:r w:rsidR="000C482B">
        <w:rPr>
          <w:rFonts w:ascii="Arial" w:hAnsi="Arial" w:cs="Arial"/>
          <w:bCs/>
          <w:sz w:val="24"/>
          <w:szCs w:val="24"/>
          <w:lang w:val="tr-TR"/>
        </w:rPr>
        <w:t xml:space="preserve">vardır. Bu nedenle </w:t>
      </w:r>
      <w:proofErr w:type="spellStart"/>
      <w:r w:rsidR="000C482B">
        <w:rPr>
          <w:rFonts w:ascii="Arial" w:hAnsi="Arial" w:cs="Arial"/>
          <w:bCs/>
          <w:sz w:val="24"/>
          <w:szCs w:val="24"/>
          <w:lang w:val="tr-TR"/>
        </w:rPr>
        <w:t>steroidin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uzun sür</w:t>
      </w:r>
      <w:r w:rsidR="000C482B">
        <w:rPr>
          <w:rFonts w:ascii="Arial" w:hAnsi="Arial" w:cs="Arial"/>
          <w:bCs/>
          <w:sz w:val="24"/>
          <w:szCs w:val="24"/>
          <w:lang w:val="tr-TR"/>
        </w:rPr>
        <w:t>eli kullanımı ve tedavinin aşamalı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bir şekilde azaltılarak kesilmesi önerilmektedir</w:t>
      </w:r>
      <w:r w:rsidR="0066339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&lt;EndNote&gt;&lt;Cite&gt;&lt;Author&gt;Espinoza&lt;/Author&gt;&lt;Year&gt;2010&lt;/Year&gt;&lt;RecNum&gt;4&lt;/RecNum&gt;&lt;DisplayText&gt;(4)&lt;/DisplayText&gt;&lt;record&gt;&lt;rec-number&gt;4&lt;/rec-number&gt;&lt;foreign-keys&gt;&lt;key app="EN" db-id="2vddw55d3w9sxreswfs50500pesx25zwa5es" timestamp="1509009571"&gt;4&lt;/key&gt;&lt;/foreign-keys&gt;&lt;ref-type name="Journal Article"&gt;17&lt;/ref-type&gt;&lt;contributors&gt;&lt;authors&gt;&lt;author&gt;Espinoza, Gabriela M&lt;/author&gt;&lt;/authors&gt;&lt;/contributors&gt;&lt;titles&gt;&lt;title&gt;Orbital inflammatory pseudotumors: etiology, differential diagnosis, and management&lt;/title&gt;&lt;secondary-title&gt;Current rheumatology reports&lt;/secondary-title&gt;&lt;/titles&gt;&lt;periodical&gt;&lt;full-title&gt;Current rheumatology reports&lt;/full-title&gt;&lt;/periodical&gt;&lt;pages&gt;443-447&lt;/pages&gt;&lt;volume&gt;12&lt;/volume&gt;&lt;number&gt;6&lt;/number&gt;&lt;dates&gt;&lt;year&gt;2010&lt;/year&gt;&lt;/dates&gt;&lt;isbn&gt;1523-3774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4" w:tooltip="Espinoza, 2010 #4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4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Pr="00C9775D">
        <w:rPr>
          <w:rFonts w:ascii="Arial" w:hAnsi="Arial" w:cs="Arial"/>
          <w:bCs/>
          <w:sz w:val="24"/>
          <w:szCs w:val="24"/>
          <w:lang w:val="tr-TR"/>
        </w:rPr>
        <w:t>.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3E3157" w:rsidRPr="00C9775D">
        <w:rPr>
          <w:rFonts w:ascii="Arial" w:hAnsi="Arial" w:cs="Arial"/>
          <w:bCs/>
          <w:sz w:val="24"/>
          <w:szCs w:val="24"/>
          <w:lang w:val="tr-TR"/>
        </w:rPr>
        <w:t xml:space="preserve">Bazı </w:t>
      </w:r>
      <w:r w:rsidR="0070013F" w:rsidRPr="00C9775D">
        <w:rPr>
          <w:rFonts w:ascii="Arial" w:hAnsi="Arial" w:cs="Arial"/>
          <w:bCs/>
          <w:sz w:val="24"/>
          <w:szCs w:val="24"/>
          <w:lang w:val="tr-TR"/>
        </w:rPr>
        <w:t xml:space="preserve">dirençli durumlarda </w:t>
      </w:r>
      <w:proofErr w:type="spellStart"/>
      <w:r w:rsidR="0070013F" w:rsidRPr="00C9775D">
        <w:rPr>
          <w:rFonts w:ascii="Arial" w:hAnsi="Arial" w:cs="Arial"/>
          <w:bCs/>
          <w:sz w:val="24"/>
          <w:szCs w:val="24"/>
          <w:lang w:val="tr-TR"/>
        </w:rPr>
        <w:t>immunsüpresif</w:t>
      </w:r>
      <w:proofErr w:type="spellEnd"/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AF249B" w:rsidRPr="00C9775D">
        <w:rPr>
          <w:rFonts w:ascii="Arial" w:hAnsi="Arial" w:cs="Arial"/>
          <w:bCs/>
          <w:sz w:val="24"/>
          <w:szCs w:val="24"/>
          <w:lang w:val="tr-TR"/>
        </w:rPr>
        <w:t>tedavi</w:t>
      </w:r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, </w:t>
      </w:r>
      <w:proofErr w:type="gramStart"/>
      <w:r w:rsidR="009648D6" w:rsidRPr="00C9775D">
        <w:rPr>
          <w:rFonts w:ascii="Arial" w:hAnsi="Arial" w:cs="Arial"/>
          <w:bCs/>
          <w:sz w:val="24"/>
          <w:szCs w:val="24"/>
          <w:lang w:val="tr-TR"/>
        </w:rPr>
        <w:t>kemoterapi</w:t>
      </w:r>
      <w:proofErr w:type="gramEnd"/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Pr="00C9775D">
        <w:rPr>
          <w:rFonts w:ascii="Arial" w:hAnsi="Arial" w:cs="Arial"/>
          <w:bCs/>
          <w:sz w:val="24"/>
          <w:szCs w:val="24"/>
          <w:lang w:val="tr-TR"/>
        </w:rPr>
        <w:t>radyasyon</w:t>
      </w:r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ve IVIG kullanılabileceğine dair raporlar da vardır</w:t>
      </w:r>
      <w:r w:rsidR="00663394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begin"/>
      </w:r>
      <w:r w:rsidR="002175F7" w:rsidRPr="00C9775D">
        <w:rPr>
          <w:rFonts w:ascii="Arial" w:hAnsi="Arial" w:cs="Arial"/>
          <w:bCs/>
          <w:sz w:val="24"/>
          <w:szCs w:val="24"/>
          <w:lang w:val="tr-TR"/>
        </w:rPr>
        <w:instrText xml:space="preserve"> ADDIN EN.CITE &lt;EndNote&gt;&lt;Cite&gt;&lt;Author&gt;Espinoza&lt;/Author&gt;&lt;Year&gt;2010&lt;/Year&gt;&lt;RecNum&gt;4&lt;/RecNum&gt;&lt;DisplayText&gt;(4, 5)&lt;/DisplayText&gt;&lt;record&gt;&lt;rec-number&gt;4&lt;/rec-number&gt;&lt;foreign-keys&gt;&lt;key app="EN" db-id="2vddw55d3w9sxreswfs50500pesx25zwa5es" timestamp="1509009571"&gt;4&lt;/key&gt;&lt;/foreign-keys&gt;&lt;ref-type name="Journal Article"&gt;17&lt;/ref-type&gt;&lt;contributors&gt;&lt;authors&gt;&lt;author&gt;Espinoza, Gabriela M&lt;/author&gt;&lt;/authors&gt;&lt;/contributors&gt;&lt;titles&gt;&lt;title&gt;Orbital inflammatory pseudotumors: etiology, differential diagnosis, and management&lt;/title&gt;&lt;secondary-title&gt;Current rheumatology reports&lt;/secondary-title&gt;&lt;/titles&gt;&lt;periodical&gt;&lt;full-title&gt;Current rheumatology reports&lt;/full-title&gt;&lt;/periodical&gt;&lt;pages&gt;443-447&lt;/pages&gt;&lt;volume&gt;12&lt;/volume&gt;&lt;number&gt;6&lt;/number&gt;&lt;dates&gt;&lt;year&gt;2010&lt;/year&gt;&lt;/dates&gt;&lt;isbn&gt;1523-3774&lt;/isbn&gt;&lt;urls&gt;&lt;/urls&gt;&lt;/record&gt;&lt;/Cite&gt;&lt;Cite&gt;&lt;Author&gt;Gordon&lt;/Author&gt;&lt;Year&gt;2006&lt;/Year&gt;&lt;RecNum&gt;3&lt;/RecNum&gt;&lt;record&gt;&lt;rec-number&gt;3&lt;/rec-number&gt;&lt;foreign-keys&gt;&lt;key app="EN" db-id="2vddw55d3w9sxreswfs50500pesx25zwa5es" timestamp="1509009558"&gt;3&lt;/key&gt;&lt;/foreign-keys&gt;&lt;ref-type name="Journal Article"&gt;17&lt;/ref-type&gt;&lt;contributors&gt;&lt;authors&gt;&lt;author&gt;Gordon, LK&lt;/author&gt;&lt;/authors&gt;&lt;/contributors&gt;&lt;titles&gt;&lt;title&gt;Orbital inflammatory disease: a diagnostic and therapeutic challenge&lt;/title&gt;&lt;secondary-title&gt;Eye&lt;/secondary-title&gt;&lt;/titles&gt;&lt;periodical&gt;&lt;full-title&gt;Eye&lt;/full-title&gt;&lt;/periodical&gt;&lt;pages&gt;1196-1206&lt;/pages&gt;&lt;volume&gt;20&lt;/volume&gt;&lt;number&gt;10&lt;/number&gt;&lt;dates&gt;&lt;year&gt;2006&lt;/year&gt;&lt;/dates&gt;&lt;isbn&gt;0950-222X&lt;/isbn&gt;&lt;urls&gt;&lt;/urls&gt;&lt;/record&gt;&lt;/Cite&gt;&lt;/EndNote&gt;</w:instrTex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separate"/>
      </w:r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(</w:t>
      </w:r>
      <w:hyperlink w:anchor="_ENREF_4" w:tooltip="Espinoza, 2010 #4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4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 xml:space="preserve">, </w:t>
      </w:r>
      <w:hyperlink w:anchor="_ENREF_5" w:tooltip="Gordon, 2006 #3" w:history="1">
        <w:r w:rsidR="006F0507" w:rsidRPr="00C9775D">
          <w:rPr>
            <w:rFonts w:ascii="Arial" w:hAnsi="Arial" w:cs="Arial"/>
            <w:bCs/>
            <w:noProof/>
            <w:sz w:val="24"/>
            <w:szCs w:val="24"/>
            <w:lang w:val="tr-TR"/>
          </w:rPr>
          <w:t>5</w:t>
        </w:r>
      </w:hyperlink>
      <w:r w:rsidR="002175F7" w:rsidRPr="00C9775D">
        <w:rPr>
          <w:rFonts w:ascii="Arial" w:hAnsi="Arial" w:cs="Arial"/>
          <w:bCs/>
          <w:noProof/>
          <w:sz w:val="24"/>
          <w:szCs w:val="24"/>
          <w:lang w:val="tr-TR"/>
        </w:rPr>
        <w:t>)</w:t>
      </w:r>
      <w:r w:rsidR="006928D4" w:rsidRPr="00C9775D">
        <w:rPr>
          <w:rFonts w:ascii="Arial" w:hAnsi="Arial" w:cs="Arial"/>
          <w:bCs/>
          <w:sz w:val="24"/>
          <w:szCs w:val="24"/>
          <w:lang w:val="tr-TR"/>
        </w:rPr>
        <w:fldChar w:fldCharType="end"/>
      </w:r>
      <w:r w:rsidR="00663394" w:rsidRPr="00C9775D">
        <w:rPr>
          <w:rFonts w:ascii="Arial" w:hAnsi="Arial" w:cs="Arial"/>
          <w:bCs/>
          <w:sz w:val="24"/>
          <w:szCs w:val="24"/>
          <w:lang w:val="tr-TR"/>
        </w:rPr>
        <w:t>.</w:t>
      </w:r>
      <w:r w:rsidR="009648D6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5F1164" w:rsidRPr="00C9775D">
        <w:rPr>
          <w:rFonts w:ascii="Arial" w:hAnsi="Arial" w:cs="Arial"/>
          <w:bCs/>
          <w:sz w:val="24"/>
          <w:szCs w:val="24"/>
          <w:lang w:val="tr-TR"/>
        </w:rPr>
        <w:t>Olgunun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yakınmaları s</w:t>
      </w:r>
      <w:r w:rsidR="00015EB0">
        <w:rPr>
          <w:rFonts w:ascii="Arial" w:hAnsi="Arial" w:cs="Arial"/>
          <w:bCs/>
          <w:sz w:val="24"/>
          <w:szCs w:val="24"/>
          <w:lang w:val="tr-TR"/>
        </w:rPr>
        <w:t xml:space="preserve">istemik </w:t>
      </w:r>
      <w:proofErr w:type="spellStart"/>
      <w:r w:rsidR="00015EB0">
        <w:rPr>
          <w:rFonts w:ascii="Arial" w:hAnsi="Arial" w:cs="Arial"/>
          <w:bCs/>
          <w:sz w:val="24"/>
          <w:szCs w:val="24"/>
          <w:lang w:val="tr-TR"/>
        </w:rPr>
        <w:t>streoid</w:t>
      </w:r>
      <w:proofErr w:type="spellEnd"/>
      <w:r w:rsidR="00015EB0">
        <w:rPr>
          <w:rFonts w:ascii="Arial" w:hAnsi="Arial" w:cs="Arial"/>
          <w:bCs/>
          <w:sz w:val="24"/>
          <w:szCs w:val="24"/>
          <w:lang w:val="tr-TR"/>
        </w:rPr>
        <w:t xml:space="preserve"> tedavisinin 3. gününde gerilemiş, 1. h</w:t>
      </w:r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aftanın sonunda ise tamamen geçmiştir. </w:t>
      </w:r>
      <w:proofErr w:type="spellStart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>Steroid</w:t>
      </w:r>
      <w:proofErr w:type="spellEnd"/>
      <w:r w:rsidR="00971D98" w:rsidRPr="00C9775D">
        <w:rPr>
          <w:rFonts w:ascii="Arial" w:hAnsi="Arial" w:cs="Arial"/>
          <w:bCs/>
          <w:sz w:val="24"/>
          <w:szCs w:val="24"/>
          <w:lang w:val="tr-TR"/>
        </w:rPr>
        <w:t xml:space="preserve"> tedavisine yanıtın iyi olması ve altta yatan herhangi bir patolojiye dair bir kanıt bulunamaması nedeniyle biyopsi </w:t>
      </w:r>
      <w:r w:rsidR="002D29C4" w:rsidRPr="00C9775D">
        <w:rPr>
          <w:rFonts w:ascii="Arial" w:hAnsi="Arial" w:cs="Arial"/>
          <w:bCs/>
          <w:sz w:val="24"/>
          <w:szCs w:val="24"/>
          <w:lang w:val="tr-TR"/>
        </w:rPr>
        <w:t>planlanmamıştır.</w:t>
      </w:r>
    </w:p>
    <w:p w:rsidR="00D06DA0" w:rsidRDefault="00D06DA0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</w:p>
    <w:p w:rsidR="00971D98" w:rsidRPr="00C9775D" w:rsidRDefault="00971D98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tr-TR"/>
        </w:rPr>
      </w:pPr>
      <w:r w:rsidRPr="00C9775D">
        <w:rPr>
          <w:rFonts w:ascii="Arial" w:hAnsi="Arial" w:cs="Arial"/>
          <w:b/>
          <w:bCs/>
          <w:sz w:val="24"/>
          <w:szCs w:val="24"/>
          <w:lang w:val="tr-TR"/>
        </w:rPr>
        <w:lastRenderedPageBreak/>
        <w:t>SONUÇ</w:t>
      </w:r>
    </w:p>
    <w:p w:rsidR="00894D9B" w:rsidRPr="00C9775D" w:rsidRDefault="00971D98" w:rsidP="00C9775D">
      <w:pPr>
        <w:tabs>
          <w:tab w:val="left" w:pos="8100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tr-TR"/>
        </w:rPr>
      </w:pPr>
      <w:r w:rsidRPr="00C9775D">
        <w:rPr>
          <w:rFonts w:ascii="Arial" w:hAnsi="Arial" w:cs="Arial"/>
          <w:bCs/>
          <w:sz w:val="24"/>
          <w:szCs w:val="24"/>
          <w:lang w:val="tr-TR"/>
        </w:rPr>
        <w:t>İOİS pediatrik yaş grubunda çok nadi</w:t>
      </w:r>
      <w:r w:rsidR="00617F81" w:rsidRPr="00C9775D">
        <w:rPr>
          <w:rFonts w:ascii="Arial" w:hAnsi="Arial" w:cs="Arial"/>
          <w:bCs/>
          <w:sz w:val="24"/>
          <w:szCs w:val="24"/>
          <w:lang w:val="tr-TR"/>
        </w:rPr>
        <w:t>r görülmesine rağmen sebat eden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gözde </w:t>
      </w:r>
      <w:r w:rsidR="00617F81" w:rsidRPr="00C9775D">
        <w:rPr>
          <w:rFonts w:ascii="Arial" w:hAnsi="Arial" w:cs="Arial"/>
          <w:bCs/>
          <w:sz w:val="24"/>
          <w:szCs w:val="24"/>
          <w:lang w:val="tr-TR"/>
        </w:rPr>
        <w:t xml:space="preserve">ağrı,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şişlik, kızarıklık, </w:t>
      </w:r>
      <w:proofErr w:type="spellStart"/>
      <w:r w:rsidRPr="00C9775D">
        <w:rPr>
          <w:rFonts w:ascii="Arial" w:hAnsi="Arial" w:cs="Arial"/>
          <w:bCs/>
          <w:sz w:val="24"/>
          <w:szCs w:val="24"/>
          <w:lang w:val="tr-TR"/>
        </w:rPr>
        <w:t>proptozis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durumlarında akla gelmelidir. </w:t>
      </w:r>
      <w:r w:rsidR="008D60D2" w:rsidRPr="00C9775D">
        <w:rPr>
          <w:rFonts w:ascii="Arial" w:hAnsi="Arial" w:cs="Arial"/>
          <w:bCs/>
          <w:sz w:val="24"/>
          <w:szCs w:val="24"/>
          <w:lang w:val="tr-TR"/>
        </w:rPr>
        <w:t xml:space="preserve">Bu </w:t>
      </w:r>
      <w:proofErr w:type="gramStart"/>
      <w:r w:rsidR="008D60D2" w:rsidRPr="00C9775D">
        <w:rPr>
          <w:rFonts w:ascii="Arial" w:hAnsi="Arial" w:cs="Arial"/>
          <w:bCs/>
          <w:sz w:val="24"/>
          <w:szCs w:val="24"/>
          <w:lang w:val="tr-TR"/>
        </w:rPr>
        <w:t>sendromun</w:t>
      </w:r>
      <w:proofErr w:type="gramEnd"/>
      <w:r w:rsidR="008D60D2"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916557" w:rsidRPr="00C9775D">
        <w:rPr>
          <w:rFonts w:ascii="Arial" w:hAnsi="Arial" w:cs="Arial"/>
          <w:bCs/>
          <w:sz w:val="24"/>
          <w:szCs w:val="24"/>
          <w:lang w:val="tr-TR"/>
        </w:rPr>
        <w:t>göz, çocuk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</w:t>
      </w:r>
      <w:r w:rsidR="00916557" w:rsidRPr="00C9775D">
        <w:rPr>
          <w:rFonts w:ascii="Arial" w:hAnsi="Arial" w:cs="Arial"/>
          <w:bCs/>
          <w:sz w:val="24"/>
          <w:szCs w:val="24"/>
          <w:lang w:val="tr-TR"/>
        </w:rPr>
        <w:t xml:space="preserve">ve </w:t>
      </w:r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radyoloji hekimleri </w:t>
      </w:r>
      <w:r w:rsidR="00916557" w:rsidRPr="00C9775D">
        <w:rPr>
          <w:rFonts w:ascii="Arial" w:hAnsi="Arial" w:cs="Arial"/>
          <w:bCs/>
          <w:sz w:val="24"/>
          <w:szCs w:val="24"/>
          <w:lang w:val="tr-TR"/>
        </w:rPr>
        <w:t xml:space="preserve">tarafından </w:t>
      </w:r>
      <w:proofErr w:type="spellStart"/>
      <w:r w:rsidR="00916557" w:rsidRPr="00C9775D">
        <w:rPr>
          <w:rFonts w:ascii="Arial" w:hAnsi="Arial" w:cs="Arial"/>
          <w:bCs/>
          <w:sz w:val="24"/>
          <w:szCs w:val="24"/>
          <w:lang w:val="tr-TR"/>
        </w:rPr>
        <w:t>multidisipliner</w:t>
      </w:r>
      <w:proofErr w:type="spellEnd"/>
      <w:r w:rsidRPr="00C9775D">
        <w:rPr>
          <w:rFonts w:ascii="Arial" w:hAnsi="Arial" w:cs="Arial"/>
          <w:bCs/>
          <w:sz w:val="24"/>
          <w:szCs w:val="24"/>
          <w:lang w:val="tr-TR"/>
        </w:rPr>
        <w:t xml:space="preserve"> olarak değerlendirilme</w:t>
      </w:r>
      <w:r w:rsidR="00617F81" w:rsidRPr="00C9775D">
        <w:rPr>
          <w:rFonts w:ascii="Arial" w:hAnsi="Arial" w:cs="Arial"/>
          <w:bCs/>
          <w:sz w:val="24"/>
          <w:szCs w:val="24"/>
          <w:lang w:val="tr-TR"/>
        </w:rPr>
        <w:t>si ve nadir de olsa görme kaybı gibi ciddi komplikasyonları olması nedeniyle hızlı tedavi ve yakın izlemi gerekmektedir.</w:t>
      </w:r>
    </w:p>
    <w:p w:rsidR="00DE2526" w:rsidRPr="00C9775D" w:rsidRDefault="00F85186" w:rsidP="00C9775D">
      <w:pPr>
        <w:spacing w:line="240" w:lineRule="auto"/>
        <w:rPr>
          <w:sz w:val="24"/>
          <w:szCs w:val="24"/>
          <w:lang w:val="tr-TR"/>
        </w:rPr>
      </w:pPr>
      <w:r w:rsidRPr="00C9775D">
        <w:rPr>
          <w:sz w:val="24"/>
          <w:szCs w:val="24"/>
          <w:lang w:val="tr-TR"/>
        </w:rPr>
        <w:t xml:space="preserve"> </w:t>
      </w:r>
    </w:p>
    <w:p w:rsidR="00DE2526" w:rsidRPr="00C9775D" w:rsidRDefault="00DE2526" w:rsidP="00C9775D">
      <w:pPr>
        <w:spacing w:line="240" w:lineRule="auto"/>
        <w:rPr>
          <w:sz w:val="24"/>
          <w:szCs w:val="24"/>
          <w:lang w:val="tr-TR"/>
        </w:rPr>
      </w:pPr>
    </w:p>
    <w:p w:rsidR="006F0507" w:rsidRPr="00C9775D" w:rsidRDefault="006928D4" w:rsidP="00C9775D">
      <w:pPr>
        <w:pStyle w:val="EndNoteBibliography"/>
        <w:spacing w:after="0"/>
        <w:rPr>
          <w:sz w:val="24"/>
          <w:szCs w:val="24"/>
        </w:rPr>
      </w:pPr>
      <w:r w:rsidRPr="00C9775D">
        <w:rPr>
          <w:sz w:val="24"/>
          <w:szCs w:val="24"/>
          <w:lang w:val="tr-TR"/>
        </w:rPr>
        <w:fldChar w:fldCharType="begin"/>
      </w:r>
      <w:r w:rsidR="00DE2526" w:rsidRPr="00C9775D">
        <w:rPr>
          <w:sz w:val="24"/>
          <w:szCs w:val="24"/>
          <w:lang w:val="tr-TR"/>
        </w:rPr>
        <w:instrText xml:space="preserve"> ADDIN EN.REFLIST </w:instrText>
      </w:r>
      <w:r w:rsidRPr="00C9775D">
        <w:rPr>
          <w:sz w:val="24"/>
          <w:szCs w:val="24"/>
          <w:lang w:val="tr-TR"/>
        </w:rPr>
        <w:fldChar w:fldCharType="separate"/>
      </w:r>
      <w:bookmarkStart w:id="0" w:name="_ENREF_1"/>
      <w:r w:rsidR="006F0507" w:rsidRPr="00F6176C">
        <w:rPr>
          <w:sz w:val="24"/>
          <w:szCs w:val="24"/>
          <w:lang w:val="de-AT"/>
        </w:rPr>
        <w:t>1.</w:t>
      </w:r>
      <w:r w:rsidR="006F0507" w:rsidRPr="00F6176C">
        <w:rPr>
          <w:sz w:val="24"/>
          <w:szCs w:val="24"/>
          <w:lang w:val="de-AT"/>
        </w:rPr>
        <w:tab/>
        <w:t xml:space="preserve">Spindle J, Tang SX, Davies B, Wladis EJ, Piozzi E, Pellegrini M, et al. </w:t>
      </w:r>
      <w:r w:rsidR="006F0507" w:rsidRPr="00C9775D">
        <w:rPr>
          <w:sz w:val="24"/>
          <w:szCs w:val="24"/>
        </w:rPr>
        <w:t>Pediatric Idiopathic Orbital Inflammation: Clinical Features of 30 Cases. Ophthalmic Plastic &amp; Reconstructive Surgery. 2016;32(4):270-4.</w:t>
      </w:r>
      <w:bookmarkEnd w:id="0"/>
    </w:p>
    <w:p w:rsidR="006F0507" w:rsidRPr="00C9775D" w:rsidRDefault="006F0507" w:rsidP="00C9775D">
      <w:pPr>
        <w:pStyle w:val="EndNoteBibliography"/>
        <w:spacing w:after="0"/>
        <w:rPr>
          <w:sz w:val="24"/>
          <w:szCs w:val="24"/>
        </w:rPr>
      </w:pPr>
      <w:bookmarkStart w:id="1" w:name="_ENREF_2"/>
      <w:r w:rsidRPr="00C9775D">
        <w:rPr>
          <w:sz w:val="24"/>
          <w:szCs w:val="24"/>
        </w:rPr>
        <w:t>2.</w:t>
      </w:r>
      <w:r w:rsidRPr="00C9775D">
        <w:rPr>
          <w:sz w:val="24"/>
          <w:szCs w:val="24"/>
        </w:rPr>
        <w:tab/>
        <w:t>DEMİREL EE, Çavdar M, DEMİREL S, Cem D, Kütükde D. Psödotümör Orbita, Gerçekten Psödo Bir Tümör. Fırat Tıp Dergisi. 2012;17(2):121-3.</w:t>
      </w:r>
      <w:bookmarkEnd w:id="1"/>
    </w:p>
    <w:p w:rsidR="006F0507" w:rsidRPr="00C9775D" w:rsidRDefault="006F0507" w:rsidP="00C9775D">
      <w:pPr>
        <w:pStyle w:val="EndNoteBibliography"/>
        <w:spacing w:after="0"/>
        <w:rPr>
          <w:sz w:val="24"/>
          <w:szCs w:val="24"/>
        </w:rPr>
      </w:pPr>
      <w:bookmarkStart w:id="2" w:name="_ENREF_3"/>
      <w:r w:rsidRPr="00C9775D">
        <w:rPr>
          <w:sz w:val="24"/>
          <w:szCs w:val="24"/>
        </w:rPr>
        <w:t>3.</w:t>
      </w:r>
      <w:r w:rsidRPr="00C9775D">
        <w:rPr>
          <w:sz w:val="24"/>
          <w:szCs w:val="24"/>
        </w:rPr>
        <w:tab/>
        <w:t>Kitei D, DiMario Jr FJ. Childhood orbital pseudotumor: case report and literature review. Journal of child neurology. 2008;23(4):425-30.</w:t>
      </w:r>
      <w:bookmarkEnd w:id="2"/>
    </w:p>
    <w:p w:rsidR="006F0507" w:rsidRPr="00C9775D" w:rsidRDefault="006F0507" w:rsidP="00C9775D">
      <w:pPr>
        <w:pStyle w:val="EndNoteBibliography"/>
        <w:spacing w:after="0"/>
        <w:rPr>
          <w:sz w:val="24"/>
          <w:szCs w:val="24"/>
        </w:rPr>
      </w:pPr>
      <w:bookmarkStart w:id="3" w:name="_ENREF_4"/>
      <w:r w:rsidRPr="00C9775D">
        <w:rPr>
          <w:sz w:val="24"/>
          <w:szCs w:val="24"/>
        </w:rPr>
        <w:t>4.</w:t>
      </w:r>
      <w:r w:rsidRPr="00C9775D">
        <w:rPr>
          <w:sz w:val="24"/>
          <w:szCs w:val="24"/>
        </w:rPr>
        <w:tab/>
        <w:t>Espinoza GM. Orbital inflammatory pseudotumors: etiology, differential diagnosis, and management. Current rheumatology reports. 2010;12(6):443-7.</w:t>
      </w:r>
      <w:bookmarkEnd w:id="3"/>
    </w:p>
    <w:p w:rsidR="006F0507" w:rsidRPr="00C9775D" w:rsidRDefault="006F0507" w:rsidP="00C9775D">
      <w:pPr>
        <w:pStyle w:val="EndNoteBibliography"/>
        <w:rPr>
          <w:sz w:val="24"/>
          <w:szCs w:val="24"/>
        </w:rPr>
      </w:pPr>
      <w:bookmarkStart w:id="4" w:name="_ENREF_5"/>
      <w:r w:rsidRPr="00C9775D">
        <w:rPr>
          <w:sz w:val="24"/>
          <w:szCs w:val="24"/>
        </w:rPr>
        <w:t>5.</w:t>
      </w:r>
      <w:r w:rsidRPr="00C9775D">
        <w:rPr>
          <w:sz w:val="24"/>
          <w:szCs w:val="24"/>
        </w:rPr>
        <w:tab/>
        <w:t>Gordon L. Orbital inflammatory disease: a diagnostic and therapeutic challenge. Eye. 2006;20(10):1196-206.</w:t>
      </w:r>
      <w:bookmarkEnd w:id="4"/>
    </w:p>
    <w:p w:rsidR="00BB2E02" w:rsidRPr="00C9775D" w:rsidRDefault="006928D4" w:rsidP="00C9775D">
      <w:pPr>
        <w:spacing w:line="240" w:lineRule="auto"/>
        <w:rPr>
          <w:sz w:val="24"/>
          <w:szCs w:val="24"/>
          <w:lang w:val="tr-TR"/>
        </w:rPr>
      </w:pPr>
      <w:r w:rsidRPr="00C9775D">
        <w:rPr>
          <w:sz w:val="24"/>
          <w:szCs w:val="24"/>
          <w:lang w:val="tr-TR"/>
        </w:rPr>
        <w:fldChar w:fldCharType="end"/>
      </w:r>
    </w:p>
    <w:p w:rsidR="00A97FAC" w:rsidRPr="00C9775D" w:rsidRDefault="00A97FAC" w:rsidP="00C9775D">
      <w:pPr>
        <w:spacing w:line="240" w:lineRule="auto"/>
        <w:rPr>
          <w:sz w:val="24"/>
          <w:szCs w:val="24"/>
          <w:lang w:val="tr-TR"/>
        </w:rPr>
      </w:pPr>
    </w:p>
    <w:p w:rsidR="00A97FAC" w:rsidRDefault="00A97FAC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C9775D">
        <w:rPr>
          <w:rFonts w:ascii="Arial" w:hAnsi="Arial" w:cs="Arial"/>
          <w:b/>
          <w:sz w:val="24"/>
          <w:szCs w:val="24"/>
          <w:lang w:val="tr-TR"/>
        </w:rPr>
        <w:t>Resim 1.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 Olgunun </w:t>
      </w:r>
      <w:proofErr w:type="spellStart"/>
      <w:r w:rsidR="00F6176C">
        <w:rPr>
          <w:rFonts w:ascii="Arial" w:hAnsi="Arial" w:cs="Arial"/>
          <w:sz w:val="24"/>
          <w:szCs w:val="24"/>
          <w:lang w:val="tr-TR"/>
        </w:rPr>
        <w:t>aksiyel</w:t>
      </w:r>
      <w:proofErr w:type="spellEnd"/>
      <w:r w:rsidR="00F6176C">
        <w:rPr>
          <w:rFonts w:ascii="Arial" w:hAnsi="Arial" w:cs="Arial"/>
          <w:sz w:val="24"/>
          <w:szCs w:val="24"/>
          <w:lang w:val="tr-TR"/>
        </w:rPr>
        <w:t xml:space="preserve"> yağ baskılı post kontrast T1A kesitini gösteren </w:t>
      </w:r>
      <w:proofErr w:type="spellStart"/>
      <w:proofErr w:type="gramStart"/>
      <w:r w:rsidR="00F6176C">
        <w:rPr>
          <w:rFonts w:ascii="Arial" w:hAnsi="Arial" w:cs="Arial"/>
          <w:sz w:val="24"/>
          <w:szCs w:val="24"/>
          <w:lang w:val="tr-TR"/>
        </w:rPr>
        <w:t>orbital</w:t>
      </w:r>
      <w:proofErr w:type="spellEnd"/>
      <w:r w:rsidR="00F6176C">
        <w:rPr>
          <w:rFonts w:ascii="Arial" w:hAnsi="Arial" w:cs="Arial"/>
          <w:sz w:val="24"/>
          <w:szCs w:val="24"/>
          <w:lang w:val="tr-TR"/>
        </w:rPr>
        <w:t xml:space="preserve">  MR</w:t>
      </w:r>
      <w:proofErr w:type="gramEnd"/>
      <w:r w:rsidR="00F6176C">
        <w:rPr>
          <w:rFonts w:ascii="Arial" w:hAnsi="Arial" w:cs="Arial"/>
          <w:sz w:val="24"/>
          <w:szCs w:val="24"/>
          <w:lang w:val="tr-TR"/>
        </w:rPr>
        <w:t xml:space="preserve"> görüntülemesinde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F6176C">
        <w:rPr>
          <w:rFonts w:ascii="Arial" w:hAnsi="Arial" w:cs="Arial"/>
          <w:sz w:val="24"/>
          <w:szCs w:val="24"/>
          <w:lang w:val="tr-TR"/>
        </w:rPr>
        <w:t>s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orbitadaki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retroorbital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yağ dokusu içerisindeki </w:t>
      </w:r>
      <w:proofErr w:type="spellStart"/>
      <w:r w:rsidR="00F6176C">
        <w:rPr>
          <w:rFonts w:ascii="Arial" w:hAnsi="Arial" w:cs="Arial"/>
          <w:sz w:val="24"/>
          <w:szCs w:val="24"/>
          <w:lang w:val="tr-TR"/>
        </w:rPr>
        <w:t>kontrastlanma</w:t>
      </w:r>
      <w:proofErr w:type="spellEnd"/>
      <w:r w:rsidR="00F6176C">
        <w:rPr>
          <w:rFonts w:ascii="Arial" w:hAnsi="Arial" w:cs="Arial"/>
          <w:sz w:val="24"/>
          <w:szCs w:val="24"/>
          <w:lang w:val="tr-TR"/>
        </w:rPr>
        <w:t xml:space="preserve"> artışı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r w:rsidR="00F6176C">
        <w:rPr>
          <w:rFonts w:ascii="Arial" w:hAnsi="Arial" w:cs="Arial"/>
          <w:sz w:val="24"/>
          <w:szCs w:val="24"/>
          <w:lang w:val="tr-TR"/>
        </w:rPr>
        <w:t>görül</w:t>
      </w:r>
      <w:r w:rsidR="00E5674C" w:rsidRPr="00C9775D">
        <w:rPr>
          <w:rFonts w:ascii="Arial" w:hAnsi="Arial" w:cs="Arial"/>
          <w:sz w:val="24"/>
          <w:szCs w:val="24"/>
          <w:lang w:val="tr-TR"/>
        </w:rPr>
        <w:t>mektedir. S</w:t>
      </w:r>
      <w:r w:rsidRPr="00C9775D">
        <w:rPr>
          <w:rFonts w:ascii="Arial" w:hAnsi="Arial" w:cs="Arial"/>
          <w:sz w:val="24"/>
          <w:szCs w:val="24"/>
          <w:lang w:val="tr-TR"/>
        </w:rPr>
        <w:t xml:space="preserve">ol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orbitanın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laterale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ve </w:t>
      </w:r>
      <w:proofErr w:type="spellStart"/>
      <w:r w:rsidRPr="00C9775D">
        <w:rPr>
          <w:rFonts w:ascii="Arial" w:hAnsi="Arial" w:cs="Arial"/>
          <w:sz w:val="24"/>
          <w:szCs w:val="24"/>
          <w:lang w:val="tr-TR"/>
        </w:rPr>
        <w:t>anteriora</w:t>
      </w:r>
      <w:proofErr w:type="spellEnd"/>
      <w:r w:rsidRPr="00C9775D">
        <w:rPr>
          <w:rFonts w:ascii="Arial" w:hAnsi="Arial" w:cs="Arial"/>
          <w:sz w:val="24"/>
          <w:szCs w:val="24"/>
          <w:lang w:val="tr-TR"/>
        </w:rPr>
        <w:t xml:space="preserve"> itildiği dikkati çekmektedir. </w:t>
      </w:r>
    </w:p>
    <w:p w:rsidR="00F6176C" w:rsidRDefault="00F6176C" w:rsidP="00C9775D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</w:p>
    <w:p w:rsidR="00A97FAC" w:rsidRPr="00F6176C" w:rsidRDefault="00F6176C" w:rsidP="00F6176C">
      <w:pPr>
        <w:spacing w:line="240" w:lineRule="auto"/>
        <w:jc w:val="both"/>
        <w:rPr>
          <w:rFonts w:ascii="Arial" w:hAnsi="Arial" w:cs="Arial"/>
          <w:sz w:val="24"/>
          <w:szCs w:val="24"/>
          <w:lang w:val="tr-TR"/>
        </w:rPr>
      </w:pPr>
      <w:r w:rsidRPr="00F6176C">
        <w:rPr>
          <w:rFonts w:ascii="Arial" w:hAnsi="Arial" w:cs="Arial"/>
          <w:b/>
          <w:sz w:val="24"/>
          <w:szCs w:val="24"/>
          <w:lang w:val="tr-TR"/>
        </w:rPr>
        <w:t>Resim 2.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Koronal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yağ baskılı </w:t>
      </w:r>
      <w:proofErr w:type="gramStart"/>
      <w:r>
        <w:rPr>
          <w:rFonts w:ascii="Arial" w:hAnsi="Arial" w:cs="Arial"/>
          <w:sz w:val="24"/>
          <w:szCs w:val="24"/>
          <w:lang w:val="tr-TR"/>
        </w:rPr>
        <w:t>kontrastlı</w:t>
      </w:r>
      <w:proofErr w:type="gramEnd"/>
      <w:r>
        <w:rPr>
          <w:rFonts w:ascii="Arial" w:hAnsi="Arial" w:cs="Arial"/>
          <w:sz w:val="24"/>
          <w:szCs w:val="24"/>
          <w:lang w:val="tr-TR"/>
        </w:rPr>
        <w:t xml:space="preserve"> T1A görüntülerde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bulbus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okuli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medialinde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r w:rsidR="00015EB0">
        <w:rPr>
          <w:rFonts w:ascii="Arial" w:hAnsi="Arial" w:cs="Arial"/>
          <w:sz w:val="24"/>
          <w:szCs w:val="24"/>
          <w:lang w:val="tr-TR"/>
        </w:rPr>
        <w:t xml:space="preserve">daha </w:t>
      </w:r>
      <w:r>
        <w:rPr>
          <w:rFonts w:ascii="Arial" w:hAnsi="Arial" w:cs="Arial"/>
          <w:sz w:val="24"/>
          <w:szCs w:val="24"/>
          <w:lang w:val="tr-TR"/>
        </w:rPr>
        <w:t>belirgin</w:t>
      </w:r>
      <w:r w:rsidR="00015EB0">
        <w:rPr>
          <w:rFonts w:ascii="Arial" w:hAnsi="Arial" w:cs="Arial"/>
          <w:sz w:val="24"/>
          <w:szCs w:val="24"/>
          <w:lang w:val="tr-TR"/>
        </w:rPr>
        <w:t xml:space="preserve"> olmak üzere</w:t>
      </w:r>
      <w:bookmarkStart w:id="5" w:name="_GoBack"/>
      <w:bookmarkEnd w:id="5"/>
      <w:r w:rsidR="007872B1">
        <w:rPr>
          <w:rFonts w:ascii="Arial" w:hAnsi="Arial" w:cs="Arial"/>
          <w:sz w:val="24"/>
          <w:szCs w:val="24"/>
          <w:lang w:val="tr-TR"/>
        </w:rPr>
        <w:t>,</w:t>
      </w:r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retrobulber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yağ dokuda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diffüz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tr-TR"/>
        </w:rPr>
        <w:t>kontrastlanma</w:t>
      </w:r>
      <w:proofErr w:type="spellEnd"/>
      <w:r>
        <w:rPr>
          <w:rFonts w:ascii="Arial" w:hAnsi="Arial" w:cs="Arial"/>
          <w:sz w:val="24"/>
          <w:szCs w:val="24"/>
          <w:lang w:val="tr-TR"/>
        </w:rPr>
        <w:t xml:space="preserve"> artışı mevcuttur. </w:t>
      </w:r>
    </w:p>
    <w:sectPr w:rsidR="00A97FAC" w:rsidRPr="00F6176C" w:rsidSect="002E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20019"/>
    <w:rsid w:val="00015EB0"/>
    <w:rsid w:val="00092EC3"/>
    <w:rsid w:val="000C482B"/>
    <w:rsid w:val="000E2447"/>
    <w:rsid w:val="001975E7"/>
    <w:rsid w:val="002175F7"/>
    <w:rsid w:val="002C7783"/>
    <w:rsid w:val="002D29C4"/>
    <w:rsid w:val="002E6153"/>
    <w:rsid w:val="00315553"/>
    <w:rsid w:val="00385AE3"/>
    <w:rsid w:val="003A4F2A"/>
    <w:rsid w:val="003C4788"/>
    <w:rsid w:val="003E3157"/>
    <w:rsid w:val="00403ACF"/>
    <w:rsid w:val="004E3450"/>
    <w:rsid w:val="004E3DAB"/>
    <w:rsid w:val="00513E65"/>
    <w:rsid w:val="005E3971"/>
    <w:rsid w:val="005F1164"/>
    <w:rsid w:val="00605C59"/>
    <w:rsid w:val="00617F81"/>
    <w:rsid w:val="00663394"/>
    <w:rsid w:val="006644DB"/>
    <w:rsid w:val="00675A83"/>
    <w:rsid w:val="006928D4"/>
    <w:rsid w:val="006B540A"/>
    <w:rsid w:val="006C1C0C"/>
    <w:rsid w:val="006F0507"/>
    <w:rsid w:val="006F1820"/>
    <w:rsid w:val="0070013F"/>
    <w:rsid w:val="00711352"/>
    <w:rsid w:val="007210A2"/>
    <w:rsid w:val="007872B1"/>
    <w:rsid w:val="007B0D01"/>
    <w:rsid w:val="00833D49"/>
    <w:rsid w:val="00883FA8"/>
    <w:rsid w:val="00894D9B"/>
    <w:rsid w:val="00896DF9"/>
    <w:rsid w:val="008C1C39"/>
    <w:rsid w:val="008D60D2"/>
    <w:rsid w:val="00915A84"/>
    <w:rsid w:val="00916557"/>
    <w:rsid w:val="00920019"/>
    <w:rsid w:val="00943F43"/>
    <w:rsid w:val="00963CE7"/>
    <w:rsid w:val="009648D6"/>
    <w:rsid w:val="00971D98"/>
    <w:rsid w:val="009A74B8"/>
    <w:rsid w:val="00A92A05"/>
    <w:rsid w:val="00A97FAC"/>
    <w:rsid w:val="00AF249B"/>
    <w:rsid w:val="00B01E13"/>
    <w:rsid w:val="00B0613B"/>
    <w:rsid w:val="00B833B5"/>
    <w:rsid w:val="00BB2E02"/>
    <w:rsid w:val="00BC15C6"/>
    <w:rsid w:val="00C2189C"/>
    <w:rsid w:val="00C9775D"/>
    <w:rsid w:val="00CC16DB"/>
    <w:rsid w:val="00CE086D"/>
    <w:rsid w:val="00CF1625"/>
    <w:rsid w:val="00CF3E9F"/>
    <w:rsid w:val="00D06DA0"/>
    <w:rsid w:val="00D20352"/>
    <w:rsid w:val="00D9006D"/>
    <w:rsid w:val="00DA1AB2"/>
    <w:rsid w:val="00DC21F9"/>
    <w:rsid w:val="00DE2526"/>
    <w:rsid w:val="00E5674C"/>
    <w:rsid w:val="00E90E81"/>
    <w:rsid w:val="00EA492C"/>
    <w:rsid w:val="00EF4CF9"/>
    <w:rsid w:val="00F6176C"/>
    <w:rsid w:val="00F73075"/>
    <w:rsid w:val="00F85186"/>
    <w:rsid w:val="00FF05C7"/>
    <w:rsid w:val="00F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85333-F79A-4453-8701-6FCF0631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15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3A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0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EndNoteBibliographyTitle">
    <w:name w:val="EndNote Bibliography Title"/>
    <w:basedOn w:val="Normal"/>
    <w:link w:val="EndNoteBibliographyTitleChar"/>
    <w:rsid w:val="00DE2526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E252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E2526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VarsaylanParagrafYazTipi"/>
    <w:link w:val="EndNoteBibliography"/>
    <w:rsid w:val="00DE2526"/>
    <w:rPr>
      <w:rFonts w:ascii="Calibri" w:hAnsi="Calibri"/>
      <w:noProof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775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4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Zehra Çelebi</cp:lastModifiedBy>
  <cp:revision>36</cp:revision>
  <dcterms:created xsi:type="dcterms:W3CDTF">2017-07-31T12:01:00Z</dcterms:created>
  <dcterms:modified xsi:type="dcterms:W3CDTF">2018-04-28T05:41:00Z</dcterms:modified>
</cp:coreProperties>
</file>