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7" w:rsidRDefault="00D07AD7" w:rsidP="00EF47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F47" w:rsidRDefault="00386F47" w:rsidP="00EF47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F2">
        <w:rPr>
          <w:rFonts w:ascii="Times New Roman" w:hAnsi="Times New Roman" w:cs="Times New Roman"/>
          <w:b/>
          <w:sz w:val="24"/>
          <w:szCs w:val="24"/>
        </w:rPr>
        <w:t>AKUT BULBER GÜÇSÜZLÜKLE PREZENTE OLAN GUİLLAİN-BARRE SENDROMU OLGUSU</w:t>
      </w:r>
    </w:p>
    <w:p w:rsidR="00DE1E84" w:rsidRPr="00DE1E84" w:rsidRDefault="00DE1E84" w:rsidP="00DE1E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4">
        <w:rPr>
          <w:rFonts w:ascii="Times New Roman" w:hAnsi="Times New Roman" w:cs="Times New Roman"/>
          <w:b/>
          <w:sz w:val="24"/>
          <w:szCs w:val="24"/>
        </w:rPr>
        <w:t xml:space="preserve">Nilüfer </w:t>
      </w:r>
      <w:proofErr w:type="spellStart"/>
      <w:r w:rsidRPr="00DE1E84">
        <w:rPr>
          <w:rFonts w:ascii="Times New Roman" w:hAnsi="Times New Roman" w:cs="Times New Roman"/>
          <w:b/>
          <w:sz w:val="24"/>
          <w:szCs w:val="24"/>
        </w:rPr>
        <w:t>Erdoğmuş</w:t>
      </w:r>
      <w:proofErr w:type="spellEnd"/>
      <w:r w:rsidRPr="00DE1E84">
        <w:rPr>
          <w:rFonts w:ascii="Times New Roman" w:hAnsi="Times New Roman" w:cs="Times New Roman"/>
          <w:b/>
          <w:sz w:val="24"/>
          <w:szCs w:val="24"/>
        </w:rPr>
        <w:t xml:space="preserve"> İnce</w:t>
      </w:r>
      <w:r w:rsidRPr="001900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E1E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1E84">
        <w:rPr>
          <w:rFonts w:ascii="Times New Roman" w:hAnsi="Times New Roman" w:cs="Times New Roman"/>
          <w:b/>
          <w:sz w:val="24"/>
          <w:szCs w:val="24"/>
        </w:rPr>
        <w:t>M.Fevzi</w:t>
      </w:r>
      <w:proofErr w:type="spellEnd"/>
      <w:r w:rsidRPr="00DE1E84">
        <w:rPr>
          <w:rFonts w:ascii="Times New Roman" w:hAnsi="Times New Roman" w:cs="Times New Roman"/>
          <w:b/>
          <w:sz w:val="24"/>
          <w:szCs w:val="24"/>
        </w:rPr>
        <w:t xml:space="preserve"> Öztekin</w:t>
      </w:r>
      <w:r w:rsidRPr="001900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E1E84" w:rsidRPr="00E51DF2" w:rsidRDefault="00DE1E84" w:rsidP="00DE1E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E1E84">
        <w:rPr>
          <w:rFonts w:ascii="Times New Roman" w:hAnsi="Times New Roman" w:cs="Times New Roman"/>
          <w:b/>
          <w:sz w:val="24"/>
          <w:szCs w:val="24"/>
        </w:rPr>
        <w:t xml:space="preserve">SB Ankara </w:t>
      </w:r>
      <w:proofErr w:type="spellStart"/>
      <w:r w:rsidRPr="00DE1E84">
        <w:rPr>
          <w:rFonts w:ascii="Times New Roman" w:hAnsi="Times New Roman" w:cs="Times New Roman"/>
          <w:b/>
          <w:sz w:val="24"/>
          <w:szCs w:val="24"/>
        </w:rPr>
        <w:t>Dışkapı</w:t>
      </w:r>
      <w:proofErr w:type="spellEnd"/>
      <w:r w:rsidRPr="00DE1E84">
        <w:rPr>
          <w:rFonts w:ascii="Times New Roman" w:hAnsi="Times New Roman" w:cs="Times New Roman"/>
          <w:b/>
          <w:sz w:val="24"/>
          <w:szCs w:val="24"/>
        </w:rPr>
        <w:t xml:space="preserve"> Yıldırım Beyazıt Eğitim ve Araştırma Hastanesi, 1.Nöroloji Kliniği, Ankara, Türkiye</w:t>
      </w:r>
    </w:p>
    <w:p w:rsidR="00DC733D" w:rsidRDefault="00DC733D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36EF">
        <w:rPr>
          <w:rFonts w:ascii="Times New Roman" w:hAnsi="Times New Roman" w:cs="Times New Roman"/>
          <w:b/>
          <w:sz w:val="24"/>
          <w:szCs w:val="24"/>
        </w:rPr>
        <w:t>ÖZET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(GBS) akut başlangıçlı,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güçsüzlüğü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karakterizedir.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GBS’nun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birçok nadir görülen varyantı tanımlanmıştır.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Faringoservikobrakiyal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(FSB) varyant bunlardan biri olup, </w:t>
      </w:r>
      <w:proofErr w:type="spellStart"/>
      <w:r>
        <w:rPr>
          <w:rFonts w:ascii="Times New Roman" w:hAnsi="Times New Roman" w:cs="Times New Roman"/>
          <w:sz w:val="24"/>
          <w:szCs w:val="24"/>
        </w:rPr>
        <w:t>orofarinks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boyun ve üst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kaslarında güçsüzlük ile gider. Miller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(MFS)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oftalmoparezi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seyreden bir diğer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subtipidir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33D" w:rsidRDefault="00DC733D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Olgumuz </w:t>
      </w:r>
      <w:proofErr w:type="spellStart"/>
      <w:r>
        <w:rPr>
          <w:rFonts w:ascii="Times New Roman" w:hAnsi="Times New Roman" w:cs="Times New Roman"/>
          <w:sz w:val="24"/>
          <w:szCs w:val="24"/>
        </w:rPr>
        <w:t>bulber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 güçsüzlüğü ve hafif </w:t>
      </w:r>
      <w:proofErr w:type="spellStart"/>
      <w:r>
        <w:rPr>
          <w:rFonts w:ascii="Times New Roman" w:hAnsi="Times New Roman" w:cs="Times New Roman"/>
          <w:sz w:val="24"/>
          <w:szCs w:val="24"/>
        </w:rPr>
        <w:t>pitoz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olmuştu. Nörolojik muayenesinde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kaslarda zafiyet ve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jeneralize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tespit edilmiş olup,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güçsüzlüğü, </w:t>
      </w:r>
      <w:proofErr w:type="spellStart"/>
      <w:r>
        <w:rPr>
          <w:rFonts w:ascii="Times New Roman" w:hAnsi="Times New Roman" w:cs="Times New Roman"/>
          <w:sz w:val="24"/>
          <w:szCs w:val="24"/>
        </w:rPr>
        <w:t>oftalmoparezi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ataksi saptanmamıştı.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ponksiyonda BOS proteini yüksek bulundu. </w:t>
      </w:r>
      <w:proofErr w:type="spellStart"/>
      <w:r>
        <w:rPr>
          <w:rFonts w:ascii="Times New Roman" w:hAnsi="Times New Roman" w:cs="Times New Roman"/>
          <w:sz w:val="24"/>
          <w:szCs w:val="24"/>
        </w:rPr>
        <w:t>EMG’sinde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demyelinizan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özellik gösteren yaygın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saptandı. Hasta </w:t>
      </w:r>
      <w:proofErr w:type="spellStart"/>
      <w:r w:rsidR="0072163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72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39">
        <w:rPr>
          <w:rFonts w:ascii="Times New Roman" w:hAnsi="Times New Roman" w:cs="Times New Roman"/>
          <w:sz w:val="24"/>
          <w:szCs w:val="24"/>
        </w:rPr>
        <w:t>immunglobulin</w:t>
      </w:r>
      <w:proofErr w:type="spellEnd"/>
      <w:r w:rsidR="007216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IVIg</w:t>
      </w:r>
      <w:proofErr w:type="spellEnd"/>
      <w:r w:rsidR="007216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tedavisi sonrasında tamamen normale döndü.</w:t>
      </w:r>
    </w:p>
    <w:p w:rsidR="00EA730F" w:rsidRDefault="00EA730F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Akut gelişen izole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paralizi olgularında, sık görülen nörolojik tablolar yanında nadiren de olsa GBS varyantlarının olabileceği akla gelmeli, bu hastalıklar ayırıcı tanılarımız arasında yer almalıdır.</w:t>
      </w:r>
    </w:p>
    <w:p w:rsidR="00DC733D" w:rsidRPr="00E51DF2" w:rsidRDefault="00DC733D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747B">
        <w:rPr>
          <w:rFonts w:ascii="Times New Roman" w:hAnsi="Times New Roman" w:cs="Times New Roman"/>
          <w:b/>
          <w:sz w:val="24"/>
          <w:szCs w:val="24"/>
        </w:rPr>
        <w:t>ANAHTAR KELİMELER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faringoservikobrakiyal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varyant; </w:t>
      </w:r>
      <w:proofErr w:type="spellStart"/>
      <w:r>
        <w:rPr>
          <w:rFonts w:ascii="Times New Roman" w:hAnsi="Times New Roman" w:cs="Times New Roman"/>
          <w:sz w:val="24"/>
          <w:szCs w:val="24"/>
        </w:rPr>
        <w:t>bulber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güçsüzlük; </w:t>
      </w:r>
      <w:proofErr w:type="spellStart"/>
      <w:r>
        <w:rPr>
          <w:rFonts w:ascii="Times New Roman" w:hAnsi="Times New Roman" w:cs="Times New Roman"/>
          <w:sz w:val="24"/>
          <w:szCs w:val="24"/>
        </w:rPr>
        <w:t>IVIg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demyelinizan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polinöropati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33D" w:rsidRDefault="00DC733D" w:rsidP="00DC73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733D" w:rsidRPr="00E51DF2" w:rsidRDefault="00DC733D" w:rsidP="00DC73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F2">
        <w:rPr>
          <w:rFonts w:ascii="Times New Roman" w:hAnsi="Times New Roman" w:cs="Times New Roman"/>
          <w:b/>
          <w:sz w:val="24"/>
          <w:szCs w:val="24"/>
        </w:rPr>
        <w:t>CASE OF GUILLAIN-BARRE SYNDROME PRESENTING WITH ACUTE BULBAR PALSY</w:t>
      </w:r>
    </w:p>
    <w:p w:rsidR="00DC733D" w:rsidRDefault="00DC733D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DF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E5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Guillain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Barre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 xml:space="preserve"> (GBS) is 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F2">
        <w:rPr>
          <w:rFonts w:ascii="Times New Roman" w:hAnsi="Times New Roman" w:cs="Times New Roman"/>
          <w:sz w:val="24"/>
          <w:szCs w:val="24"/>
        </w:rPr>
        <w:t>onset</w:t>
      </w:r>
      <w:proofErr w:type="spellEnd"/>
      <w:r w:rsidRPr="00E5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weakness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areflexia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F28" w:rsidRPr="00D01F28">
        <w:rPr>
          <w:rStyle w:val="hps"/>
          <w:rFonts w:ascii="Times New Roman" w:hAnsi="Times New Roman" w:cs="Times New Roman"/>
          <w:sz w:val="24"/>
          <w:szCs w:val="24"/>
        </w:rPr>
        <w:t>pharyngeal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cervical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brachial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(PCB)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27" w:rsidRPr="00277327">
        <w:rPr>
          <w:rStyle w:val="hps"/>
          <w:rFonts w:ascii="Times New Roman" w:hAnsi="Times New Roman" w:cs="Times New Roman"/>
          <w:sz w:val="24"/>
          <w:szCs w:val="24"/>
        </w:rPr>
        <w:t>oropharynx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weakness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Miller-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(MFS)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areflexia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08" w:rsidRPr="00CA1F08">
        <w:rPr>
          <w:rStyle w:val="hps"/>
          <w:rFonts w:ascii="Times New Roman" w:hAnsi="Times New Roman" w:cs="Times New Roman"/>
          <w:sz w:val="24"/>
          <w:szCs w:val="24"/>
        </w:rPr>
        <w:t>ophthalmoplegia</w:t>
      </w:r>
      <w:proofErr w:type="spellEnd"/>
      <w:r w:rsidRPr="00CA1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0F" w:rsidRDefault="00DC733D" w:rsidP="00EA730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CF2E51">
        <w:rPr>
          <w:rFonts w:ascii="Times New Roman" w:hAnsi="Times New Roman" w:cs="Times New Roman"/>
          <w:sz w:val="24"/>
          <w:szCs w:val="24"/>
        </w:rPr>
        <w:t>owed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areflexi</w:t>
      </w:r>
      <w:r w:rsidR="00CA1F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F28">
        <w:rPr>
          <w:rFonts w:ascii="Times New Roman" w:hAnsi="Times New Roman" w:cs="Times New Roman"/>
          <w:sz w:val="24"/>
          <w:szCs w:val="24"/>
        </w:rPr>
        <w:t>pharynge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r w:rsidR="00CF2E51">
        <w:rPr>
          <w:rFonts w:ascii="Times New Roman" w:hAnsi="Times New Roman" w:cs="Times New Roman"/>
          <w:sz w:val="24"/>
          <w:szCs w:val="24"/>
        </w:rPr>
        <w:t>atal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weakness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weakness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F08" w:rsidRPr="00CA1F08">
        <w:rPr>
          <w:rStyle w:val="hps"/>
          <w:rFonts w:ascii="Times New Roman" w:hAnsi="Times New Roman" w:cs="Times New Roman"/>
          <w:sz w:val="24"/>
          <w:szCs w:val="24"/>
        </w:rPr>
        <w:t>ophthalmoparesis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Cerebros</w:t>
      </w:r>
      <w:r w:rsidR="00CF2E51">
        <w:rPr>
          <w:rFonts w:ascii="Times New Roman" w:hAnsi="Times New Roman" w:cs="Times New Roman"/>
          <w:sz w:val="24"/>
          <w:szCs w:val="24"/>
        </w:rPr>
        <w:t>pinal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51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CF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EMG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demyelinating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sensorymotor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polyneuropathy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3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2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39" w:rsidRPr="00721639">
        <w:rPr>
          <w:rStyle w:val="hps"/>
          <w:rFonts w:ascii="Times New Roman" w:hAnsi="Times New Roman" w:cs="Times New Roman"/>
          <w:sz w:val="24"/>
          <w:szCs w:val="24"/>
        </w:rPr>
        <w:t>intravenous</w:t>
      </w:r>
      <w:proofErr w:type="spellEnd"/>
      <w:r w:rsidR="00721639" w:rsidRPr="0072163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39" w:rsidRPr="00721639">
        <w:rPr>
          <w:rStyle w:val="hps"/>
          <w:rFonts w:ascii="Times New Roman" w:hAnsi="Times New Roman" w:cs="Times New Roman"/>
          <w:sz w:val="24"/>
          <w:szCs w:val="24"/>
        </w:rPr>
        <w:t>immunoglobulin</w:t>
      </w:r>
      <w:proofErr w:type="spellEnd"/>
      <w:r w:rsidR="007216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1639">
        <w:rPr>
          <w:rFonts w:ascii="Times New Roman" w:hAnsi="Times New Roman" w:cs="Times New Roman"/>
          <w:sz w:val="24"/>
          <w:szCs w:val="24"/>
        </w:rPr>
        <w:t>IVIg</w:t>
      </w:r>
      <w:proofErr w:type="spellEnd"/>
      <w:r w:rsidR="007216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730F" w:rsidRPr="00EA73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733D" w:rsidRPr="00034F2F" w:rsidRDefault="00034F2F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4F2F">
        <w:rPr>
          <w:rFonts w:ascii="Times New Roman" w:hAnsi="Times New Roman" w:cs="Times New Roman"/>
          <w:sz w:val="24"/>
          <w:szCs w:val="24"/>
        </w:rPr>
        <w:t>The isolated acute bulbar paralysis cases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2F">
        <w:rPr>
          <w:rFonts w:ascii="Times New Roman" w:hAnsi="Times New Roman" w:cs="Times New Roman"/>
          <w:sz w:val="24"/>
          <w:szCs w:val="24"/>
        </w:rPr>
        <w:t>should be considered as rare variants of GBS,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2F">
        <w:rPr>
          <w:rFonts w:ascii="Times New Roman" w:hAnsi="Times New Roman" w:cs="Times New Roman"/>
          <w:sz w:val="24"/>
          <w:szCs w:val="24"/>
        </w:rPr>
        <w:t>in addition to common neurological statements and this disease should be included in the differential diagnosis.</w:t>
      </w:r>
    </w:p>
    <w:p w:rsidR="00DC733D" w:rsidRDefault="00DC733D" w:rsidP="00DC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D27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pharingeal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cervical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brachial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demyelinating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polyneuropathy.</w:t>
      </w:r>
    </w:p>
    <w:p w:rsidR="00DC733D" w:rsidRPr="00E51DF2" w:rsidRDefault="00DC733D" w:rsidP="00DC73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26" w:rsidRPr="00DF0B75" w:rsidRDefault="00901326" w:rsidP="00DF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49F" w:rsidRDefault="007A749F" w:rsidP="009013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A749F" w:rsidRDefault="007A749F" w:rsidP="009013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78E8" w:rsidRDefault="00DF0B75" w:rsidP="009013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b/>
          <w:sz w:val="24"/>
          <w:szCs w:val="24"/>
        </w:rPr>
        <w:lastRenderedPageBreak/>
        <w:t>GİRİŞ:</w:t>
      </w:r>
      <w:r w:rsidRPr="00DF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Guillain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Barre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Sendromu (GBS) akut başlangıçlı,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asendan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güçsüzlüğü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karakterize bir hastalıktır</w:t>
      </w:r>
      <w:r w:rsidR="006632BD">
        <w:rPr>
          <w:rFonts w:ascii="Times New Roman" w:hAnsi="Times New Roman" w:cs="Times New Roman"/>
          <w:sz w:val="24"/>
          <w:szCs w:val="24"/>
        </w:rPr>
        <w:t xml:space="preserve"> (1)</w:t>
      </w:r>
      <w:r w:rsidRPr="00DF0B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 sık görülen formu, akut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demyelinizan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poliradikülonöropati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(AIDP)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6632BD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GBS’nun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birçok nadir görülen varyantı tanımlanmıştır.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Faringoservikobrakiyal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(FSB) varyant bunlardan biri olup,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orofarinks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, boyun ve üst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kaslarında güçsüzlük ile gider</w:t>
      </w:r>
      <w:r w:rsidR="00140703">
        <w:rPr>
          <w:rFonts w:ascii="Times New Roman" w:hAnsi="Times New Roman" w:cs="Times New Roman"/>
          <w:sz w:val="24"/>
          <w:szCs w:val="24"/>
        </w:rPr>
        <w:t xml:space="preserve"> (3)</w:t>
      </w:r>
      <w:r w:rsidRPr="00DF0B75">
        <w:rPr>
          <w:rFonts w:ascii="Times New Roman" w:hAnsi="Times New Roman" w:cs="Times New Roman"/>
          <w:sz w:val="24"/>
          <w:szCs w:val="24"/>
        </w:rPr>
        <w:t xml:space="preserve">. Miller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Sendromu (MFS) ise </w:t>
      </w:r>
      <w:r>
        <w:rPr>
          <w:rFonts w:ascii="Times New Roman" w:hAnsi="Times New Roman" w:cs="Times New Roman"/>
          <w:sz w:val="24"/>
          <w:szCs w:val="24"/>
        </w:rPr>
        <w:t xml:space="preserve">daha iyi bilinen,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ataksi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arefleksi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oftalmoparezi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seyreden </w:t>
      </w:r>
      <w:r w:rsidRPr="00DF0B75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subtipidir</w:t>
      </w:r>
      <w:proofErr w:type="spellEnd"/>
      <w:r w:rsidR="00D47638">
        <w:rPr>
          <w:rFonts w:ascii="Times New Roman" w:hAnsi="Times New Roman" w:cs="Times New Roman"/>
          <w:sz w:val="24"/>
          <w:szCs w:val="24"/>
        </w:rPr>
        <w:t xml:space="preserve"> (4)</w:t>
      </w:r>
      <w:r w:rsidRPr="00DF0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MFS’da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bunların dışında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B75">
        <w:rPr>
          <w:rFonts w:ascii="Times New Roman" w:hAnsi="Times New Roman" w:cs="Times New Roman"/>
          <w:sz w:val="24"/>
          <w:szCs w:val="24"/>
        </w:rPr>
        <w:t>toz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orofaringeal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ve yüz kaslarında güçsüzlük de görülebilir</w:t>
      </w:r>
      <w:r>
        <w:rPr>
          <w:rFonts w:ascii="Times New Roman" w:hAnsi="Times New Roman" w:cs="Times New Roman"/>
          <w:sz w:val="24"/>
          <w:szCs w:val="24"/>
        </w:rPr>
        <w:t>. Tanıda</w:t>
      </w:r>
      <w:r w:rsidR="00901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beyin-omurilik sıvısı (BOS) proteininde yükseklik ve </w:t>
      </w:r>
      <w:r w:rsidR="00901326">
        <w:rPr>
          <w:rFonts w:ascii="Times New Roman" w:hAnsi="Times New Roman" w:cs="Times New Roman"/>
          <w:sz w:val="24"/>
          <w:szCs w:val="24"/>
        </w:rPr>
        <w:t xml:space="preserve">sinir iletim çalışmalarında </w:t>
      </w:r>
      <w:proofErr w:type="spellStart"/>
      <w:r w:rsidR="00901326">
        <w:rPr>
          <w:rFonts w:ascii="Times New Roman" w:hAnsi="Times New Roman" w:cs="Times New Roman"/>
          <w:sz w:val="24"/>
          <w:szCs w:val="24"/>
        </w:rPr>
        <w:t>demyelinizanizasyonu</w:t>
      </w:r>
      <w:proofErr w:type="spellEnd"/>
      <w:r w:rsidR="00901326">
        <w:rPr>
          <w:rFonts w:ascii="Times New Roman" w:hAnsi="Times New Roman" w:cs="Times New Roman"/>
          <w:sz w:val="24"/>
          <w:szCs w:val="24"/>
        </w:rPr>
        <w:t xml:space="preserve"> destekleyen bulgular önemlidir</w:t>
      </w:r>
      <w:r w:rsidR="00D92B6F">
        <w:rPr>
          <w:rFonts w:ascii="Times New Roman" w:hAnsi="Times New Roman" w:cs="Times New Roman"/>
          <w:sz w:val="24"/>
          <w:szCs w:val="24"/>
        </w:rPr>
        <w:t xml:space="preserve"> (1,2)</w:t>
      </w:r>
      <w:r w:rsidR="00901326">
        <w:rPr>
          <w:rFonts w:ascii="Times New Roman" w:hAnsi="Times New Roman" w:cs="Times New Roman"/>
          <w:sz w:val="24"/>
          <w:szCs w:val="24"/>
        </w:rPr>
        <w:t xml:space="preserve">. Tedavisinde ise, </w:t>
      </w:r>
      <w:proofErr w:type="spellStart"/>
      <w:r w:rsidR="00901326">
        <w:rPr>
          <w:rFonts w:ascii="Times New Roman" w:hAnsi="Times New Roman" w:cs="Times New Roman"/>
          <w:sz w:val="24"/>
          <w:szCs w:val="24"/>
        </w:rPr>
        <w:t>immun</w:t>
      </w:r>
      <w:proofErr w:type="spellEnd"/>
      <w:r w:rsidR="00901326">
        <w:rPr>
          <w:rFonts w:ascii="Times New Roman" w:hAnsi="Times New Roman" w:cs="Times New Roman"/>
          <w:sz w:val="24"/>
          <w:szCs w:val="24"/>
        </w:rPr>
        <w:t xml:space="preserve"> mekanizmalarla oluşan bir hastalık olması sebebiyle </w:t>
      </w:r>
      <w:proofErr w:type="spellStart"/>
      <w:r w:rsidR="00901326">
        <w:rPr>
          <w:rFonts w:ascii="Times New Roman" w:hAnsi="Times New Roman" w:cs="Times New Roman"/>
          <w:sz w:val="24"/>
          <w:szCs w:val="24"/>
        </w:rPr>
        <w:t>plazmaferez</w:t>
      </w:r>
      <w:proofErr w:type="spellEnd"/>
      <w:r w:rsidR="00901326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901326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901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26">
        <w:rPr>
          <w:rFonts w:ascii="Times New Roman" w:hAnsi="Times New Roman" w:cs="Times New Roman"/>
          <w:sz w:val="24"/>
          <w:szCs w:val="24"/>
        </w:rPr>
        <w:t>immunglobulin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IVIg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>)</w:t>
      </w:r>
      <w:r w:rsidR="00901326">
        <w:rPr>
          <w:rFonts w:ascii="Times New Roman" w:hAnsi="Times New Roman" w:cs="Times New Roman"/>
          <w:sz w:val="24"/>
          <w:szCs w:val="24"/>
        </w:rPr>
        <w:t xml:space="preserve"> yarar sağlamaktadır</w:t>
      </w:r>
      <w:r w:rsidR="00555797">
        <w:rPr>
          <w:rFonts w:ascii="Times New Roman" w:hAnsi="Times New Roman" w:cs="Times New Roman"/>
          <w:sz w:val="24"/>
          <w:szCs w:val="24"/>
        </w:rPr>
        <w:t xml:space="preserve"> (5)</w:t>
      </w:r>
      <w:r w:rsidR="00901326">
        <w:rPr>
          <w:rFonts w:ascii="Times New Roman" w:hAnsi="Times New Roman" w:cs="Times New Roman"/>
          <w:sz w:val="24"/>
          <w:szCs w:val="24"/>
        </w:rPr>
        <w:t>.</w:t>
      </w:r>
    </w:p>
    <w:p w:rsidR="003873C6" w:rsidRDefault="003873C6" w:rsidP="00FB5BB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901326" w:rsidP="00FB5B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1326">
        <w:rPr>
          <w:rFonts w:ascii="Times New Roman" w:hAnsi="Times New Roman" w:cs="Times New Roman"/>
          <w:b/>
          <w:sz w:val="24"/>
          <w:szCs w:val="24"/>
        </w:rPr>
        <w:t>OLGU</w:t>
      </w:r>
      <w:r w:rsidRPr="00BB1ECE">
        <w:rPr>
          <w:rFonts w:ascii="Times New Roman" w:hAnsi="Times New Roman" w:cs="Times New Roman"/>
          <w:b/>
          <w:sz w:val="24"/>
          <w:szCs w:val="24"/>
        </w:rPr>
        <w:t>:</w:t>
      </w:r>
      <w:r w:rsidR="00EE3BDA">
        <w:rPr>
          <w:rFonts w:ascii="Times New Roman" w:hAnsi="Times New Roman" w:cs="Times New Roman"/>
          <w:sz w:val="24"/>
          <w:szCs w:val="24"/>
        </w:rPr>
        <w:t xml:space="preserve"> Otuz</w:t>
      </w:r>
      <w:r w:rsidR="002D3A8A">
        <w:rPr>
          <w:rFonts w:ascii="Times New Roman" w:hAnsi="Times New Roman" w:cs="Times New Roman"/>
          <w:sz w:val="24"/>
          <w:szCs w:val="24"/>
        </w:rPr>
        <w:t xml:space="preserve"> yaşında erkek hastanın öyküsünden </w:t>
      </w:r>
      <w:r w:rsidR="000D0ABB">
        <w:rPr>
          <w:rFonts w:ascii="Times New Roman" w:hAnsi="Times New Roman" w:cs="Times New Roman"/>
          <w:sz w:val="24"/>
          <w:szCs w:val="24"/>
        </w:rPr>
        <w:t>hastaneye başvurusundan bir gün önce ayakları</w:t>
      </w:r>
      <w:r w:rsidR="003E1271">
        <w:rPr>
          <w:rFonts w:ascii="Times New Roman" w:hAnsi="Times New Roman" w:cs="Times New Roman"/>
          <w:sz w:val="24"/>
          <w:szCs w:val="24"/>
        </w:rPr>
        <w:t>nda uyuşma ve</w:t>
      </w:r>
      <w:r w:rsidR="000D0ABB">
        <w:rPr>
          <w:rFonts w:ascii="Times New Roman" w:hAnsi="Times New Roman" w:cs="Times New Roman"/>
          <w:sz w:val="24"/>
          <w:szCs w:val="24"/>
        </w:rPr>
        <w:t xml:space="preserve"> karı</w:t>
      </w:r>
      <w:r w:rsidR="002D3A8A">
        <w:rPr>
          <w:rFonts w:ascii="Times New Roman" w:hAnsi="Times New Roman" w:cs="Times New Roman"/>
          <w:sz w:val="24"/>
          <w:szCs w:val="24"/>
        </w:rPr>
        <w:t xml:space="preserve">ncalanma </w:t>
      </w:r>
      <w:r w:rsidR="00EE3BDA">
        <w:rPr>
          <w:rFonts w:ascii="Times New Roman" w:hAnsi="Times New Roman" w:cs="Times New Roman"/>
          <w:sz w:val="24"/>
          <w:szCs w:val="24"/>
        </w:rPr>
        <w:t>şikâyeti</w:t>
      </w:r>
      <w:r w:rsidR="002D3A8A">
        <w:rPr>
          <w:rFonts w:ascii="Times New Roman" w:hAnsi="Times New Roman" w:cs="Times New Roman"/>
          <w:sz w:val="24"/>
          <w:szCs w:val="24"/>
        </w:rPr>
        <w:t xml:space="preserve"> meydana geldiğini, s</w:t>
      </w:r>
      <w:r w:rsidR="000D0ABB">
        <w:rPr>
          <w:rFonts w:ascii="Times New Roman" w:hAnsi="Times New Roman" w:cs="Times New Roman"/>
          <w:sz w:val="24"/>
          <w:szCs w:val="24"/>
        </w:rPr>
        <w:t xml:space="preserve">aatler içersinde bu </w:t>
      </w:r>
      <w:r w:rsidR="00EE3BDA">
        <w:rPr>
          <w:rFonts w:ascii="Times New Roman" w:hAnsi="Times New Roman" w:cs="Times New Roman"/>
          <w:sz w:val="24"/>
          <w:szCs w:val="24"/>
        </w:rPr>
        <w:t>şikâyetlerin</w:t>
      </w:r>
      <w:r w:rsidR="002D3A8A">
        <w:rPr>
          <w:rFonts w:ascii="Times New Roman" w:hAnsi="Times New Roman" w:cs="Times New Roman"/>
          <w:sz w:val="24"/>
          <w:szCs w:val="24"/>
        </w:rPr>
        <w:t xml:space="preserve"> üst </w:t>
      </w:r>
      <w:proofErr w:type="spellStart"/>
      <w:r w:rsidR="002D3A8A">
        <w:rPr>
          <w:rFonts w:ascii="Times New Roman" w:hAnsi="Times New Roman" w:cs="Times New Roman"/>
          <w:sz w:val="24"/>
          <w:szCs w:val="24"/>
        </w:rPr>
        <w:t>ekstremitelere</w:t>
      </w:r>
      <w:proofErr w:type="spellEnd"/>
      <w:r w:rsidR="002D3A8A">
        <w:rPr>
          <w:rFonts w:ascii="Times New Roman" w:hAnsi="Times New Roman" w:cs="Times New Roman"/>
          <w:sz w:val="24"/>
          <w:szCs w:val="24"/>
        </w:rPr>
        <w:t xml:space="preserve"> de yayıldığını, b</w:t>
      </w:r>
      <w:r w:rsidR="003E1271">
        <w:rPr>
          <w:rFonts w:ascii="Times New Roman" w:hAnsi="Times New Roman" w:cs="Times New Roman"/>
          <w:sz w:val="24"/>
          <w:szCs w:val="24"/>
        </w:rPr>
        <w:t xml:space="preserve">ir gün sonra </w:t>
      </w:r>
      <w:r w:rsidR="002D3A8A">
        <w:rPr>
          <w:rFonts w:ascii="Times New Roman" w:hAnsi="Times New Roman" w:cs="Times New Roman"/>
          <w:sz w:val="24"/>
          <w:szCs w:val="24"/>
        </w:rPr>
        <w:t xml:space="preserve">da </w:t>
      </w:r>
      <w:r w:rsidR="003E1271" w:rsidRPr="003E1271">
        <w:rPr>
          <w:rFonts w:ascii="Times New Roman" w:hAnsi="Times New Roman" w:cs="Times New Roman"/>
          <w:sz w:val="24"/>
          <w:szCs w:val="24"/>
        </w:rPr>
        <w:t>g</w:t>
      </w:r>
      <w:r w:rsidR="003E1271">
        <w:rPr>
          <w:rFonts w:ascii="Times New Roman" w:hAnsi="Times New Roman" w:cs="Times New Roman"/>
          <w:sz w:val="24"/>
          <w:szCs w:val="24"/>
        </w:rPr>
        <w:t xml:space="preserve">enizden konuştuğunu </w:t>
      </w:r>
      <w:r w:rsidR="002D3A8A">
        <w:rPr>
          <w:rFonts w:ascii="Times New Roman" w:hAnsi="Times New Roman" w:cs="Times New Roman"/>
          <w:sz w:val="24"/>
          <w:szCs w:val="24"/>
        </w:rPr>
        <w:t>ve sıvı gıdaları yutarken genzine kaçırdığını fark ettiği öğrenildi.</w:t>
      </w:r>
      <w:r w:rsidR="003E1271">
        <w:rPr>
          <w:rFonts w:ascii="Times New Roman" w:hAnsi="Times New Roman" w:cs="Times New Roman"/>
          <w:sz w:val="24"/>
          <w:szCs w:val="24"/>
        </w:rPr>
        <w:t xml:space="preserve"> </w:t>
      </w:r>
      <w:r w:rsidR="003E1271" w:rsidRPr="003E1271">
        <w:rPr>
          <w:rFonts w:ascii="Times New Roman" w:hAnsi="Times New Roman" w:cs="Times New Roman"/>
          <w:sz w:val="24"/>
          <w:szCs w:val="24"/>
        </w:rPr>
        <w:t xml:space="preserve">Bu </w:t>
      </w:r>
      <w:r w:rsidR="00EE3BDA" w:rsidRPr="003E1271">
        <w:rPr>
          <w:rFonts w:ascii="Times New Roman" w:hAnsi="Times New Roman" w:cs="Times New Roman"/>
          <w:sz w:val="24"/>
          <w:szCs w:val="24"/>
        </w:rPr>
        <w:t>şikâyetlerle</w:t>
      </w:r>
      <w:r w:rsidR="003E1271" w:rsidRPr="003E1271">
        <w:rPr>
          <w:rFonts w:ascii="Times New Roman" w:hAnsi="Times New Roman" w:cs="Times New Roman"/>
          <w:sz w:val="24"/>
          <w:szCs w:val="24"/>
        </w:rPr>
        <w:t xml:space="preserve"> nöroloji polikliniğine başvur</w:t>
      </w:r>
      <w:r w:rsidR="002D3A8A">
        <w:rPr>
          <w:rFonts w:ascii="Times New Roman" w:hAnsi="Times New Roman" w:cs="Times New Roman"/>
          <w:sz w:val="24"/>
          <w:szCs w:val="24"/>
        </w:rPr>
        <w:t xml:space="preserve">an hastada </w:t>
      </w:r>
      <w:proofErr w:type="spellStart"/>
      <w:r w:rsidR="003E1271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="003E1271">
        <w:rPr>
          <w:rFonts w:ascii="Times New Roman" w:hAnsi="Times New Roman" w:cs="Times New Roman"/>
          <w:sz w:val="24"/>
          <w:szCs w:val="24"/>
        </w:rPr>
        <w:t xml:space="preserve"> olay</w:t>
      </w:r>
      <w:r w:rsidR="002D3A8A">
        <w:rPr>
          <w:rFonts w:ascii="Times New Roman" w:hAnsi="Times New Roman" w:cs="Times New Roman"/>
          <w:sz w:val="24"/>
          <w:szCs w:val="24"/>
        </w:rPr>
        <w:t xml:space="preserve"> düşünülerek</w:t>
      </w:r>
      <w:r w:rsidR="00386F47" w:rsidRPr="003E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F47" w:rsidRPr="003E1271">
        <w:rPr>
          <w:rFonts w:ascii="Times New Roman" w:hAnsi="Times New Roman" w:cs="Times New Roman"/>
          <w:sz w:val="24"/>
          <w:szCs w:val="24"/>
        </w:rPr>
        <w:t>kr</w:t>
      </w:r>
      <w:r w:rsidR="00FB5BBE">
        <w:rPr>
          <w:rFonts w:ascii="Times New Roman" w:hAnsi="Times New Roman" w:cs="Times New Roman"/>
          <w:sz w:val="24"/>
          <w:szCs w:val="24"/>
        </w:rPr>
        <w:t>anial</w:t>
      </w:r>
      <w:proofErr w:type="spellEnd"/>
      <w:r w:rsidR="00FB5BBE">
        <w:rPr>
          <w:rFonts w:ascii="Times New Roman" w:hAnsi="Times New Roman" w:cs="Times New Roman"/>
          <w:sz w:val="24"/>
          <w:szCs w:val="24"/>
        </w:rPr>
        <w:t xml:space="preserve"> MR ve difüzyon MR istendi</w:t>
      </w:r>
      <w:r w:rsidR="00386F47" w:rsidRPr="003E1271">
        <w:rPr>
          <w:rFonts w:ascii="Times New Roman" w:hAnsi="Times New Roman" w:cs="Times New Roman"/>
          <w:sz w:val="24"/>
          <w:szCs w:val="24"/>
        </w:rPr>
        <w:t>. Bu tetkikleri normal</w:t>
      </w:r>
      <w:r w:rsidR="003E1271">
        <w:rPr>
          <w:rFonts w:ascii="Times New Roman" w:hAnsi="Times New Roman" w:cs="Times New Roman"/>
          <w:sz w:val="24"/>
          <w:szCs w:val="24"/>
        </w:rPr>
        <w:t xml:space="preserve"> olarak değerlendirilen hasta</w:t>
      </w:r>
      <w:r w:rsidR="00A47104">
        <w:rPr>
          <w:rFonts w:ascii="Times New Roman" w:hAnsi="Times New Roman" w:cs="Times New Roman"/>
          <w:sz w:val="24"/>
          <w:szCs w:val="24"/>
        </w:rPr>
        <w:t>,</w:t>
      </w:r>
      <w:r w:rsidR="003E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271"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 w:rsidR="003E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271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="00FB5BBE">
        <w:rPr>
          <w:rFonts w:ascii="Times New Roman" w:hAnsi="Times New Roman" w:cs="Times New Roman"/>
          <w:sz w:val="24"/>
          <w:szCs w:val="24"/>
        </w:rPr>
        <w:t xml:space="preserve"> (MG)</w:t>
      </w:r>
      <w:r w:rsidR="00386F47" w:rsidRPr="003E1271">
        <w:rPr>
          <w:rFonts w:ascii="Times New Roman" w:hAnsi="Times New Roman" w:cs="Times New Roman"/>
          <w:sz w:val="24"/>
          <w:szCs w:val="24"/>
        </w:rPr>
        <w:t xml:space="preserve"> </w:t>
      </w:r>
      <w:r w:rsidR="00FB5BBE">
        <w:rPr>
          <w:rFonts w:ascii="Times New Roman" w:hAnsi="Times New Roman" w:cs="Times New Roman"/>
          <w:sz w:val="24"/>
          <w:szCs w:val="24"/>
        </w:rPr>
        <w:t>ön tanısı ile servise yatırıldı</w:t>
      </w:r>
      <w:r w:rsidR="00386F47" w:rsidRPr="003E1271">
        <w:rPr>
          <w:rFonts w:ascii="Times New Roman" w:hAnsi="Times New Roman" w:cs="Times New Roman"/>
          <w:sz w:val="24"/>
          <w:szCs w:val="24"/>
        </w:rPr>
        <w:t>.</w:t>
      </w:r>
    </w:p>
    <w:p w:rsidR="009A5AD4" w:rsidRDefault="00C26C78" w:rsidP="009A5A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Hastanın özgeçmişinde bir</w:t>
      </w:r>
      <w:r w:rsidR="003E1271">
        <w:rPr>
          <w:rFonts w:ascii="Times New Roman" w:hAnsi="Times New Roman" w:cs="Times New Roman"/>
          <w:sz w:val="24"/>
          <w:szCs w:val="24"/>
        </w:rPr>
        <w:t xml:space="preserve"> hafta önce geçirdiği bir üst solunum yolu </w:t>
      </w:r>
      <w:proofErr w:type="gramStart"/>
      <w:r w:rsidR="003E1271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="00FB5BBE">
        <w:rPr>
          <w:rFonts w:ascii="Times New Roman" w:hAnsi="Times New Roman" w:cs="Times New Roman"/>
          <w:sz w:val="24"/>
          <w:szCs w:val="24"/>
        </w:rPr>
        <w:t xml:space="preserve"> dışında özellik saptanmadı. Gelişindeki </w:t>
      </w:r>
      <w:r w:rsidR="0048556D">
        <w:rPr>
          <w:rFonts w:ascii="Times New Roman" w:hAnsi="Times New Roman" w:cs="Times New Roman"/>
          <w:sz w:val="24"/>
          <w:szCs w:val="24"/>
        </w:rPr>
        <w:t xml:space="preserve">nörolojik muayenesinde </w:t>
      </w:r>
      <w:proofErr w:type="spellStart"/>
      <w:r w:rsidR="00FB5BBE">
        <w:rPr>
          <w:rFonts w:ascii="Times New Roman" w:hAnsi="Times New Roman" w:cs="Times New Roman"/>
          <w:sz w:val="24"/>
          <w:szCs w:val="24"/>
        </w:rPr>
        <w:t>nazone</w:t>
      </w:r>
      <w:proofErr w:type="spellEnd"/>
      <w:r w:rsidR="00FB5BBE">
        <w:rPr>
          <w:rFonts w:ascii="Times New Roman" w:hAnsi="Times New Roman" w:cs="Times New Roman"/>
          <w:sz w:val="24"/>
          <w:szCs w:val="24"/>
        </w:rPr>
        <w:t xml:space="preserve"> konuşma</w:t>
      </w:r>
      <w:r w:rsidR="0048556D">
        <w:rPr>
          <w:rFonts w:ascii="Times New Roman" w:hAnsi="Times New Roman" w:cs="Times New Roman"/>
          <w:sz w:val="24"/>
          <w:szCs w:val="24"/>
        </w:rPr>
        <w:t>,</w:t>
      </w:r>
      <w:r w:rsidR="00FB5BBE">
        <w:rPr>
          <w:rFonts w:ascii="Times New Roman" w:hAnsi="Times New Roman" w:cs="Times New Roman"/>
          <w:sz w:val="24"/>
          <w:szCs w:val="24"/>
        </w:rPr>
        <w:t xml:space="preserve"> </w:t>
      </w:r>
      <w:r w:rsidR="0048556D">
        <w:rPr>
          <w:rFonts w:ascii="Times New Roman" w:hAnsi="Times New Roman" w:cs="Times New Roman"/>
          <w:sz w:val="24"/>
          <w:szCs w:val="24"/>
        </w:rPr>
        <w:t xml:space="preserve">öğürme refleksinde azalma, </w:t>
      </w:r>
      <w:proofErr w:type="spellStart"/>
      <w:r w:rsidR="0048556D">
        <w:rPr>
          <w:rFonts w:ascii="Times New Roman" w:hAnsi="Times New Roman" w:cs="Times New Roman"/>
          <w:sz w:val="24"/>
          <w:szCs w:val="24"/>
        </w:rPr>
        <w:t>bila</w:t>
      </w:r>
      <w:r w:rsidR="00FB5BBE">
        <w:rPr>
          <w:rFonts w:ascii="Times New Roman" w:hAnsi="Times New Roman" w:cs="Times New Roman"/>
          <w:sz w:val="24"/>
          <w:szCs w:val="24"/>
        </w:rPr>
        <w:t>teral</w:t>
      </w:r>
      <w:proofErr w:type="spellEnd"/>
      <w:r w:rsidR="00FB5BBE">
        <w:rPr>
          <w:rFonts w:ascii="Times New Roman" w:hAnsi="Times New Roman" w:cs="Times New Roman"/>
          <w:sz w:val="24"/>
          <w:szCs w:val="24"/>
        </w:rPr>
        <w:t xml:space="preserve"> göz kapağında hafif </w:t>
      </w:r>
      <w:proofErr w:type="spellStart"/>
      <w:r w:rsidR="00FB5BBE">
        <w:rPr>
          <w:rFonts w:ascii="Times New Roman" w:hAnsi="Times New Roman" w:cs="Times New Roman"/>
          <w:sz w:val="24"/>
          <w:szCs w:val="24"/>
        </w:rPr>
        <w:t>pitoz</w:t>
      </w:r>
      <w:proofErr w:type="spellEnd"/>
      <w:r w:rsidR="00FB5BBE">
        <w:rPr>
          <w:rFonts w:ascii="Times New Roman" w:hAnsi="Times New Roman" w:cs="Times New Roman"/>
          <w:sz w:val="24"/>
          <w:szCs w:val="24"/>
        </w:rPr>
        <w:t xml:space="preserve"> ve</w:t>
      </w:r>
      <w:r w:rsidR="0048556D">
        <w:rPr>
          <w:rFonts w:ascii="Times New Roman" w:hAnsi="Times New Roman" w:cs="Times New Roman"/>
          <w:sz w:val="24"/>
          <w:szCs w:val="24"/>
        </w:rPr>
        <w:t xml:space="preserve"> </w:t>
      </w:r>
      <w:r w:rsidR="00FB5BBE">
        <w:rPr>
          <w:rFonts w:ascii="Times New Roman" w:hAnsi="Times New Roman" w:cs="Times New Roman"/>
          <w:sz w:val="24"/>
          <w:szCs w:val="24"/>
        </w:rPr>
        <w:t xml:space="preserve">derin </w:t>
      </w:r>
      <w:proofErr w:type="spellStart"/>
      <w:r w:rsidR="00FB5BBE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FB5BBE">
        <w:rPr>
          <w:rFonts w:ascii="Times New Roman" w:hAnsi="Times New Roman" w:cs="Times New Roman"/>
          <w:sz w:val="24"/>
          <w:szCs w:val="24"/>
        </w:rPr>
        <w:t xml:space="preserve"> reflekslerinde </w:t>
      </w:r>
      <w:r w:rsidR="00814541">
        <w:rPr>
          <w:rFonts w:ascii="Times New Roman" w:hAnsi="Times New Roman" w:cs="Times New Roman"/>
          <w:sz w:val="24"/>
          <w:szCs w:val="24"/>
        </w:rPr>
        <w:t>kayıp</w:t>
      </w:r>
      <w:r w:rsidR="00FB5BBE">
        <w:rPr>
          <w:rFonts w:ascii="Times New Roman" w:hAnsi="Times New Roman" w:cs="Times New Roman"/>
          <w:sz w:val="24"/>
          <w:szCs w:val="24"/>
        </w:rPr>
        <w:t xml:space="preserve"> tespit edildi. </w:t>
      </w:r>
      <w:r w:rsidR="00386F47" w:rsidRPr="00FB5BBE">
        <w:rPr>
          <w:rFonts w:ascii="Times New Roman" w:hAnsi="Times New Roman" w:cs="Times New Roman"/>
          <w:sz w:val="24"/>
          <w:szCs w:val="24"/>
        </w:rPr>
        <w:t xml:space="preserve">MG ön tanısı ile servise yatırılan hastaya </w:t>
      </w:r>
      <w:proofErr w:type="spellStart"/>
      <w:r w:rsidR="00386F47" w:rsidRPr="00FB5BBE">
        <w:rPr>
          <w:rFonts w:ascii="Times New Roman" w:hAnsi="Times New Roman" w:cs="Times New Roman"/>
          <w:sz w:val="24"/>
          <w:szCs w:val="24"/>
        </w:rPr>
        <w:t>prostigmin</w:t>
      </w:r>
      <w:proofErr w:type="spellEnd"/>
      <w:r w:rsidR="00386F47" w:rsidRPr="00FB5B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F47" w:rsidRPr="00FB5BBE">
        <w:rPr>
          <w:rFonts w:ascii="Times New Roman" w:hAnsi="Times New Roman" w:cs="Times New Roman"/>
          <w:sz w:val="24"/>
          <w:szCs w:val="24"/>
        </w:rPr>
        <w:t>neostigmin</w:t>
      </w:r>
      <w:proofErr w:type="spellEnd"/>
      <w:r w:rsidR="00386F47" w:rsidRPr="00FB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F47" w:rsidRPr="00FB5BBE">
        <w:rPr>
          <w:rFonts w:ascii="Times New Roman" w:hAnsi="Times New Roman" w:cs="Times New Roman"/>
          <w:sz w:val="24"/>
          <w:szCs w:val="24"/>
        </w:rPr>
        <w:t>bromid</w:t>
      </w:r>
      <w:proofErr w:type="spellEnd"/>
      <w:r w:rsidR="00386F47" w:rsidRPr="00FB5BBE">
        <w:rPr>
          <w:rFonts w:ascii="Times New Roman" w:hAnsi="Times New Roman" w:cs="Times New Roman"/>
          <w:sz w:val="24"/>
          <w:szCs w:val="24"/>
        </w:rPr>
        <w:t xml:space="preserve">) testi yapıldı. </w:t>
      </w:r>
      <w:proofErr w:type="spellStart"/>
      <w:r w:rsidR="00386F47" w:rsidRPr="00FB5BBE">
        <w:rPr>
          <w:rFonts w:ascii="Times New Roman" w:hAnsi="Times New Roman" w:cs="Times New Roman"/>
          <w:sz w:val="24"/>
          <w:szCs w:val="24"/>
        </w:rPr>
        <w:t>Pitozunda</w:t>
      </w:r>
      <w:proofErr w:type="spellEnd"/>
      <w:r w:rsidR="00386F47" w:rsidRPr="00FB5BBE">
        <w:rPr>
          <w:rFonts w:ascii="Times New Roman" w:hAnsi="Times New Roman" w:cs="Times New Roman"/>
          <w:sz w:val="24"/>
          <w:szCs w:val="24"/>
        </w:rPr>
        <w:t xml:space="preserve"> ve konuşmasında herhangi bir düzelme olmadı. Geniş rutin tetkikleri</w:t>
      </w:r>
      <w:r>
        <w:rPr>
          <w:rFonts w:ascii="Times New Roman" w:hAnsi="Times New Roman" w:cs="Times New Roman"/>
          <w:sz w:val="24"/>
          <w:szCs w:val="24"/>
        </w:rPr>
        <w:t xml:space="preserve"> normal bulunan hastanın,</w:t>
      </w:r>
      <w:r w:rsidR="00386F47" w:rsidRPr="00FB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F47" w:rsidRPr="00FB5BBE">
        <w:rPr>
          <w:rFonts w:ascii="Times New Roman" w:hAnsi="Times New Roman" w:cs="Times New Roman"/>
          <w:sz w:val="24"/>
          <w:szCs w:val="24"/>
        </w:rPr>
        <w:t>asetil</w:t>
      </w:r>
      <w:proofErr w:type="spellEnd"/>
      <w:r w:rsidR="00386F47" w:rsidRPr="00FB5BB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olin reseptör antikorları negatif</w:t>
      </w:r>
      <w:r w:rsidR="00386F47" w:rsidRPr="00FB5BBE">
        <w:rPr>
          <w:rFonts w:ascii="Times New Roman" w:hAnsi="Times New Roman" w:cs="Times New Roman"/>
          <w:sz w:val="24"/>
          <w:szCs w:val="24"/>
        </w:rPr>
        <w:t xml:space="preserve"> olarak sonuçlandı.</w:t>
      </w:r>
      <w:r w:rsidR="00FB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F47" w:rsidRPr="00FB5BBE">
        <w:rPr>
          <w:rFonts w:ascii="Times New Roman" w:hAnsi="Times New Roman" w:cs="Times New Roman"/>
          <w:sz w:val="24"/>
          <w:szCs w:val="24"/>
        </w:rPr>
        <w:t>Ardısıra</w:t>
      </w:r>
      <w:proofErr w:type="spellEnd"/>
      <w:r w:rsidR="00386F47" w:rsidRPr="00FB5BBE">
        <w:rPr>
          <w:rFonts w:ascii="Times New Roman" w:hAnsi="Times New Roman" w:cs="Times New Roman"/>
          <w:sz w:val="24"/>
          <w:szCs w:val="24"/>
        </w:rPr>
        <w:t xml:space="preserve"> </w:t>
      </w:r>
      <w:r w:rsidR="00FB5BBE">
        <w:rPr>
          <w:rFonts w:ascii="Times New Roman" w:hAnsi="Times New Roman" w:cs="Times New Roman"/>
          <w:sz w:val="24"/>
          <w:szCs w:val="24"/>
        </w:rPr>
        <w:t xml:space="preserve">sinir uyarımı testi yapıldı ve sonucu normal elde edildi. Bunun üzerine hastaya </w:t>
      </w:r>
      <w:r w:rsidR="00386F47" w:rsidRPr="00FB5BBE">
        <w:rPr>
          <w:rFonts w:ascii="Times New Roman" w:hAnsi="Times New Roman" w:cs="Times New Roman"/>
          <w:sz w:val="24"/>
          <w:szCs w:val="24"/>
        </w:rPr>
        <w:t>sinir iletim çalışmaları yapıldı</w:t>
      </w:r>
      <w:r w:rsidR="00FB5BBE">
        <w:rPr>
          <w:rFonts w:ascii="Times New Roman" w:hAnsi="Times New Roman" w:cs="Times New Roman"/>
          <w:sz w:val="24"/>
          <w:szCs w:val="24"/>
        </w:rPr>
        <w:t>.</w:t>
      </w:r>
      <w:r w:rsidR="00BB7DCB">
        <w:rPr>
          <w:rFonts w:ascii="Times New Roman" w:hAnsi="Times New Roman" w:cs="Times New Roman"/>
          <w:sz w:val="24"/>
          <w:szCs w:val="24"/>
        </w:rPr>
        <w:t xml:space="preserve"> </w:t>
      </w:r>
      <w:r w:rsidR="001E7BD0">
        <w:rPr>
          <w:rFonts w:ascii="Times New Roman" w:hAnsi="Times New Roman" w:cs="Times New Roman"/>
          <w:sz w:val="24"/>
          <w:szCs w:val="24"/>
        </w:rPr>
        <w:t xml:space="preserve">Çalışma sırasında </w:t>
      </w:r>
      <w:proofErr w:type="spellStart"/>
      <w:r w:rsidR="001E7BD0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="001E7BD0">
        <w:rPr>
          <w:rFonts w:ascii="Times New Roman" w:hAnsi="Times New Roman" w:cs="Times New Roman"/>
          <w:sz w:val="24"/>
          <w:szCs w:val="24"/>
        </w:rPr>
        <w:t xml:space="preserve"> ısısı 32 °C de tutuldu. </w:t>
      </w:r>
      <w:r w:rsidR="00BB7DCB">
        <w:rPr>
          <w:rFonts w:ascii="Times New Roman" w:hAnsi="Times New Roman" w:cs="Times New Roman"/>
          <w:sz w:val="24"/>
          <w:szCs w:val="24"/>
        </w:rPr>
        <w:t xml:space="preserve">Sinir iletim çalışmasında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="00B91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ulnar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sinir</w:t>
      </w:r>
      <w:r w:rsidR="00B91FB5">
        <w:rPr>
          <w:rFonts w:ascii="Times New Roman" w:hAnsi="Times New Roman" w:cs="Times New Roman"/>
          <w:sz w:val="24"/>
          <w:szCs w:val="24"/>
        </w:rPr>
        <w:t>ler</w:t>
      </w:r>
      <w:r w:rsidR="00BB7DCB">
        <w:rPr>
          <w:rFonts w:ascii="Times New Roman" w:hAnsi="Times New Roman" w:cs="Times New Roman"/>
          <w:sz w:val="24"/>
          <w:szCs w:val="24"/>
        </w:rPr>
        <w:t xml:space="preserve"> ile sağ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sinir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latansı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), motor iletim hızları (MCV), birleşik kas aksiyon potansiyelleri (BKAP)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amplitüdleri</w:t>
      </w:r>
      <w:proofErr w:type="spellEnd"/>
      <w:r w:rsidR="00B91FB5">
        <w:rPr>
          <w:rFonts w:ascii="Times New Roman" w:hAnsi="Times New Roman" w:cs="Times New Roman"/>
          <w:sz w:val="24"/>
          <w:szCs w:val="24"/>
        </w:rPr>
        <w:t xml:space="preserve"> ve F dalga </w:t>
      </w:r>
      <w:proofErr w:type="spellStart"/>
      <w:r w:rsidR="00B91FB5">
        <w:rPr>
          <w:rFonts w:ascii="Times New Roman" w:hAnsi="Times New Roman" w:cs="Times New Roman"/>
          <w:sz w:val="24"/>
          <w:szCs w:val="24"/>
        </w:rPr>
        <w:t>latansları</w:t>
      </w:r>
      <w:proofErr w:type="spellEnd"/>
      <w:r w:rsidR="008B3BD7">
        <w:rPr>
          <w:rFonts w:ascii="Times New Roman" w:hAnsi="Times New Roman" w:cs="Times New Roman"/>
          <w:sz w:val="24"/>
          <w:szCs w:val="24"/>
        </w:rPr>
        <w:t xml:space="preserve"> (F)</w:t>
      </w:r>
      <w:r w:rsidR="00B91FB5">
        <w:rPr>
          <w:rFonts w:ascii="Times New Roman" w:hAnsi="Times New Roman" w:cs="Times New Roman"/>
          <w:sz w:val="24"/>
          <w:szCs w:val="24"/>
        </w:rPr>
        <w:t xml:space="preserve"> bakıldı. Ayrıca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sinir 2.parmak-bilek,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ulnar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sinir 5.parmak-bilek ve </w:t>
      </w:r>
      <w:proofErr w:type="spellStart"/>
      <w:r w:rsidR="00BB7DCB">
        <w:rPr>
          <w:rFonts w:ascii="Times New Roman" w:hAnsi="Times New Roman" w:cs="Times New Roman"/>
          <w:sz w:val="24"/>
          <w:szCs w:val="24"/>
        </w:rPr>
        <w:t>sural</w:t>
      </w:r>
      <w:proofErr w:type="spellEnd"/>
      <w:r w:rsidR="00BB7DCB">
        <w:rPr>
          <w:rFonts w:ascii="Times New Roman" w:hAnsi="Times New Roman" w:cs="Times New Roman"/>
          <w:sz w:val="24"/>
          <w:szCs w:val="24"/>
        </w:rPr>
        <w:t xml:space="preserve"> sinir </w:t>
      </w:r>
      <w:r w:rsidR="00B91FB5">
        <w:rPr>
          <w:rFonts w:ascii="Times New Roman" w:hAnsi="Times New Roman" w:cs="Times New Roman"/>
          <w:sz w:val="24"/>
          <w:szCs w:val="24"/>
        </w:rPr>
        <w:t xml:space="preserve">duyusal iletim hızları ve duyusal sinir aksiyon potansiyeli (DSAP) </w:t>
      </w:r>
      <w:proofErr w:type="spellStart"/>
      <w:r w:rsidR="00B91FB5">
        <w:rPr>
          <w:rFonts w:ascii="Times New Roman" w:hAnsi="Times New Roman" w:cs="Times New Roman"/>
          <w:sz w:val="24"/>
          <w:szCs w:val="24"/>
        </w:rPr>
        <w:t>amplitüdleri</w:t>
      </w:r>
      <w:proofErr w:type="spellEnd"/>
      <w:r w:rsidR="00B91FB5">
        <w:rPr>
          <w:rFonts w:ascii="Times New Roman" w:hAnsi="Times New Roman" w:cs="Times New Roman"/>
          <w:sz w:val="24"/>
          <w:szCs w:val="24"/>
        </w:rPr>
        <w:t xml:space="preserve"> çalışıldı. </w:t>
      </w:r>
      <w:r w:rsidR="0097347F">
        <w:rPr>
          <w:rFonts w:ascii="Times New Roman" w:hAnsi="Times New Roman" w:cs="Times New Roman"/>
          <w:sz w:val="24"/>
          <w:szCs w:val="24"/>
        </w:rPr>
        <w:t xml:space="preserve">Duyu iletim çalışmasında hız tepe </w:t>
      </w:r>
      <w:proofErr w:type="spellStart"/>
      <w:r w:rsidR="0097347F">
        <w:rPr>
          <w:rFonts w:ascii="Times New Roman" w:hAnsi="Times New Roman" w:cs="Times New Roman"/>
          <w:sz w:val="24"/>
          <w:szCs w:val="24"/>
        </w:rPr>
        <w:t>latansı</w:t>
      </w:r>
      <w:proofErr w:type="spellEnd"/>
      <w:r w:rsidR="0097347F">
        <w:rPr>
          <w:rFonts w:ascii="Times New Roman" w:hAnsi="Times New Roman" w:cs="Times New Roman"/>
          <w:sz w:val="24"/>
          <w:szCs w:val="24"/>
        </w:rPr>
        <w:t xml:space="preserve"> alınarak, </w:t>
      </w:r>
      <w:proofErr w:type="spellStart"/>
      <w:r w:rsidR="0097347F">
        <w:rPr>
          <w:rFonts w:ascii="Times New Roman" w:hAnsi="Times New Roman" w:cs="Times New Roman"/>
          <w:sz w:val="24"/>
          <w:szCs w:val="24"/>
        </w:rPr>
        <w:lastRenderedPageBreak/>
        <w:t>amplitüd</w:t>
      </w:r>
      <w:proofErr w:type="spellEnd"/>
      <w:r w:rsidR="0097347F">
        <w:rPr>
          <w:rFonts w:ascii="Times New Roman" w:hAnsi="Times New Roman" w:cs="Times New Roman"/>
          <w:sz w:val="24"/>
          <w:szCs w:val="24"/>
        </w:rPr>
        <w:t xml:space="preserve"> ise tepeden tepeye ölçülerek hesaplandı. </w:t>
      </w:r>
      <w:r w:rsidR="001551CC">
        <w:rPr>
          <w:rFonts w:ascii="Times New Roman" w:hAnsi="Times New Roman" w:cs="Times New Roman"/>
          <w:sz w:val="24"/>
          <w:szCs w:val="24"/>
        </w:rPr>
        <w:t xml:space="preserve">Motor iletim çalışmasında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ve sağ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sinir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latanslarında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belirgin uzama,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ulnar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ve sağ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sinir BKAP </w:t>
      </w:r>
      <w:proofErr w:type="spellStart"/>
      <w:r w:rsidR="001551CC">
        <w:rPr>
          <w:rFonts w:ascii="Times New Roman" w:hAnsi="Times New Roman" w:cs="Times New Roman"/>
          <w:sz w:val="24"/>
          <w:szCs w:val="24"/>
        </w:rPr>
        <w:t>amplitüdlerinde</w:t>
      </w:r>
      <w:proofErr w:type="spellEnd"/>
      <w:r w:rsidR="001551CC">
        <w:rPr>
          <w:rFonts w:ascii="Times New Roman" w:hAnsi="Times New Roman" w:cs="Times New Roman"/>
          <w:sz w:val="24"/>
          <w:szCs w:val="24"/>
        </w:rPr>
        <w:t xml:space="preserve"> küçülme </w:t>
      </w:r>
      <w:r w:rsidR="0029054A">
        <w:rPr>
          <w:rFonts w:ascii="Times New Roman" w:hAnsi="Times New Roman" w:cs="Times New Roman"/>
          <w:sz w:val="24"/>
          <w:szCs w:val="24"/>
        </w:rPr>
        <w:t>tespit edildi (R</w:t>
      </w:r>
      <w:r w:rsidR="007F45F0">
        <w:rPr>
          <w:rFonts w:ascii="Times New Roman" w:hAnsi="Times New Roman" w:cs="Times New Roman"/>
          <w:sz w:val="24"/>
          <w:szCs w:val="24"/>
        </w:rPr>
        <w:t xml:space="preserve">esim 1 ve 2). </w:t>
      </w:r>
      <w:r w:rsidR="00631550">
        <w:rPr>
          <w:rFonts w:ascii="Times New Roman" w:hAnsi="Times New Roman" w:cs="Times New Roman"/>
          <w:sz w:val="24"/>
          <w:szCs w:val="24"/>
        </w:rPr>
        <w:t xml:space="preserve">Ayrıca tüm F yanıtlarında kayıp belirlendi. Duyu iletim çalışmasında ise üst </w:t>
      </w:r>
      <w:proofErr w:type="spellStart"/>
      <w:r w:rsidR="00631550">
        <w:rPr>
          <w:rFonts w:ascii="Times New Roman" w:hAnsi="Times New Roman" w:cs="Times New Roman"/>
          <w:sz w:val="24"/>
          <w:szCs w:val="24"/>
        </w:rPr>
        <w:t>ekstremitede</w:t>
      </w:r>
      <w:proofErr w:type="spellEnd"/>
      <w:r w:rsidR="00631550">
        <w:rPr>
          <w:rFonts w:ascii="Times New Roman" w:hAnsi="Times New Roman" w:cs="Times New Roman"/>
          <w:sz w:val="24"/>
          <w:szCs w:val="24"/>
        </w:rPr>
        <w:t xml:space="preserve"> DSAP elde edilemedi. </w:t>
      </w:r>
      <w:proofErr w:type="spellStart"/>
      <w:r w:rsidR="00631550">
        <w:rPr>
          <w:rFonts w:ascii="Times New Roman" w:hAnsi="Times New Roman" w:cs="Times New Roman"/>
          <w:sz w:val="24"/>
          <w:szCs w:val="24"/>
        </w:rPr>
        <w:t>Bilater</w:t>
      </w:r>
      <w:r w:rsidR="007F45F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9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4A">
        <w:rPr>
          <w:rFonts w:ascii="Times New Roman" w:hAnsi="Times New Roman" w:cs="Times New Roman"/>
          <w:sz w:val="24"/>
          <w:szCs w:val="24"/>
        </w:rPr>
        <w:t>sural</w:t>
      </w:r>
      <w:proofErr w:type="spellEnd"/>
      <w:r w:rsidR="0029054A">
        <w:rPr>
          <w:rFonts w:ascii="Times New Roman" w:hAnsi="Times New Roman" w:cs="Times New Roman"/>
          <w:sz w:val="24"/>
          <w:szCs w:val="24"/>
        </w:rPr>
        <w:t xml:space="preserve"> sinir ise korunmuş idi (R</w:t>
      </w:r>
      <w:r w:rsidR="007F45F0">
        <w:rPr>
          <w:rFonts w:ascii="Times New Roman" w:hAnsi="Times New Roman" w:cs="Times New Roman"/>
          <w:sz w:val="24"/>
          <w:szCs w:val="24"/>
        </w:rPr>
        <w:t xml:space="preserve">esim 3). </w:t>
      </w:r>
      <w:r w:rsidR="00631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D4">
        <w:rPr>
          <w:rFonts w:ascii="Times New Roman" w:hAnsi="Times New Roman" w:cs="Times New Roman"/>
          <w:sz w:val="24"/>
          <w:szCs w:val="24"/>
        </w:rPr>
        <w:t>Elektrofizy</w:t>
      </w:r>
      <w:r w:rsidR="00F51211">
        <w:rPr>
          <w:rFonts w:ascii="Times New Roman" w:hAnsi="Times New Roman" w:cs="Times New Roman"/>
          <w:sz w:val="24"/>
          <w:szCs w:val="24"/>
        </w:rPr>
        <w:t>olojik</w:t>
      </w:r>
      <w:proofErr w:type="spellEnd"/>
      <w:r w:rsidR="00F51211">
        <w:rPr>
          <w:rFonts w:ascii="Times New Roman" w:hAnsi="Times New Roman" w:cs="Times New Roman"/>
          <w:sz w:val="24"/>
          <w:szCs w:val="24"/>
        </w:rPr>
        <w:t xml:space="preserve"> bulguların özeti </w:t>
      </w:r>
      <w:r w:rsidR="00F51211" w:rsidRPr="007C14E4">
        <w:rPr>
          <w:rFonts w:ascii="Times New Roman" w:hAnsi="Times New Roman" w:cs="Times New Roman"/>
          <w:b/>
          <w:sz w:val="24"/>
          <w:szCs w:val="24"/>
        </w:rPr>
        <w:t>tablo 1</w:t>
      </w:r>
      <w:r w:rsidR="00F51211">
        <w:rPr>
          <w:rFonts w:ascii="Times New Roman" w:hAnsi="Times New Roman" w:cs="Times New Roman"/>
          <w:sz w:val="24"/>
          <w:szCs w:val="24"/>
        </w:rPr>
        <w:t xml:space="preserve"> ve </w:t>
      </w:r>
      <w:r w:rsidR="00F51211" w:rsidRPr="00F70E40">
        <w:rPr>
          <w:rFonts w:ascii="Times New Roman" w:hAnsi="Times New Roman" w:cs="Times New Roman"/>
          <w:b/>
          <w:sz w:val="24"/>
          <w:szCs w:val="24"/>
        </w:rPr>
        <w:t>tablo 2</w:t>
      </w:r>
      <w:r w:rsidR="00F51211">
        <w:rPr>
          <w:rFonts w:ascii="Times New Roman" w:hAnsi="Times New Roman" w:cs="Times New Roman"/>
          <w:sz w:val="24"/>
          <w:szCs w:val="24"/>
        </w:rPr>
        <w:t xml:space="preserve"> </w:t>
      </w:r>
      <w:r w:rsidR="009A5AD4">
        <w:rPr>
          <w:rFonts w:ascii="Times New Roman" w:hAnsi="Times New Roman" w:cs="Times New Roman"/>
          <w:sz w:val="24"/>
          <w:szCs w:val="24"/>
        </w:rPr>
        <w:t>de yer almaktadır.</w:t>
      </w:r>
    </w:p>
    <w:p w:rsidR="006B4BD5" w:rsidRDefault="00386F47" w:rsidP="009A5A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7104">
        <w:rPr>
          <w:rFonts w:ascii="Times New Roman" w:hAnsi="Times New Roman" w:cs="Times New Roman"/>
          <w:sz w:val="24"/>
          <w:szCs w:val="24"/>
        </w:rPr>
        <w:t>Hastaya</w:t>
      </w:r>
      <w:r w:rsidR="00BB7DCB">
        <w:rPr>
          <w:rFonts w:ascii="Times New Roman" w:hAnsi="Times New Roman" w:cs="Times New Roman"/>
          <w:sz w:val="24"/>
          <w:szCs w:val="24"/>
        </w:rPr>
        <w:t xml:space="preserve"> sinir iletim çalışmaları ardından</w:t>
      </w:r>
      <w:r w:rsidRPr="00A47104">
        <w:rPr>
          <w:rFonts w:ascii="Times New Roman" w:hAnsi="Times New Roman" w:cs="Times New Roman"/>
          <w:sz w:val="24"/>
          <w:szCs w:val="24"/>
        </w:rPr>
        <w:t xml:space="preserve"> </w:t>
      </w:r>
      <w:r w:rsidR="000B7896">
        <w:rPr>
          <w:rFonts w:ascii="Times New Roman" w:hAnsi="Times New Roman" w:cs="Times New Roman"/>
          <w:sz w:val="24"/>
          <w:szCs w:val="24"/>
        </w:rPr>
        <w:t>yapılan BOS incelemesinde BOS proteini</w:t>
      </w:r>
      <w:r w:rsidRPr="00A47104">
        <w:rPr>
          <w:rFonts w:ascii="Times New Roman" w:hAnsi="Times New Roman" w:cs="Times New Roman"/>
          <w:sz w:val="24"/>
          <w:szCs w:val="24"/>
        </w:rPr>
        <w:t xml:space="preserve"> 58 </w:t>
      </w:r>
      <w:r w:rsidR="00BB7DCB">
        <w:rPr>
          <w:rFonts w:ascii="Times New Roman" w:hAnsi="Times New Roman" w:cs="Times New Roman"/>
          <w:sz w:val="24"/>
          <w:szCs w:val="24"/>
        </w:rPr>
        <w:t>mg/ml (</w:t>
      </w:r>
      <w:r w:rsidR="00BB7DCB" w:rsidRPr="00A47104">
        <w:rPr>
          <w:rFonts w:ascii="Times New Roman" w:hAnsi="Times New Roman" w:cs="Times New Roman"/>
          <w:sz w:val="24"/>
          <w:szCs w:val="24"/>
        </w:rPr>
        <w:t>15-45 mg/ml)</w:t>
      </w:r>
      <w:r w:rsidR="00BB7DCB">
        <w:rPr>
          <w:rFonts w:ascii="Times New Roman" w:hAnsi="Times New Roman" w:cs="Times New Roman"/>
          <w:sz w:val="24"/>
          <w:szCs w:val="24"/>
        </w:rPr>
        <w:t xml:space="preserve"> s</w:t>
      </w:r>
      <w:r w:rsidRPr="00A47104">
        <w:rPr>
          <w:rFonts w:ascii="Times New Roman" w:hAnsi="Times New Roman" w:cs="Times New Roman"/>
          <w:sz w:val="24"/>
          <w:szCs w:val="24"/>
        </w:rPr>
        <w:t>aptandı</w:t>
      </w:r>
      <w:r w:rsidR="00BB7DCB">
        <w:rPr>
          <w:rFonts w:ascii="Times New Roman" w:hAnsi="Times New Roman" w:cs="Times New Roman"/>
          <w:sz w:val="24"/>
          <w:szCs w:val="24"/>
        </w:rPr>
        <w:t>.</w:t>
      </w:r>
      <w:r w:rsidR="00C52174">
        <w:rPr>
          <w:rFonts w:ascii="Times New Roman" w:hAnsi="Times New Roman" w:cs="Times New Roman"/>
          <w:sz w:val="24"/>
          <w:szCs w:val="24"/>
        </w:rPr>
        <w:t xml:space="preserve"> Hastadan </w:t>
      </w:r>
      <w:proofErr w:type="spellStart"/>
      <w:r w:rsidR="00C52174">
        <w:rPr>
          <w:rFonts w:ascii="Times New Roman" w:hAnsi="Times New Roman" w:cs="Times New Roman"/>
          <w:sz w:val="24"/>
          <w:szCs w:val="24"/>
        </w:rPr>
        <w:t>gangliozid</w:t>
      </w:r>
      <w:proofErr w:type="spellEnd"/>
      <w:r w:rsidR="00C52174">
        <w:rPr>
          <w:rFonts w:ascii="Times New Roman" w:hAnsi="Times New Roman" w:cs="Times New Roman"/>
          <w:sz w:val="24"/>
          <w:szCs w:val="24"/>
        </w:rPr>
        <w:t xml:space="preserve"> paneli istendi. Serum anti GM1, anti GQ1b, anti GD1a, anti GD1b, anti GT1a, anti GT1b negatif saptandı.</w:t>
      </w:r>
      <w:r w:rsidR="00BB7DCB">
        <w:rPr>
          <w:rFonts w:ascii="Times New Roman" w:hAnsi="Times New Roman" w:cs="Times New Roman"/>
          <w:sz w:val="24"/>
          <w:szCs w:val="24"/>
        </w:rPr>
        <w:t xml:space="preserve"> </w:t>
      </w:r>
      <w:r w:rsidRPr="00BB7DCB">
        <w:rPr>
          <w:rFonts w:ascii="Times New Roman" w:hAnsi="Times New Roman" w:cs="Times New Roman"/>
          <w:sz w:val="24"/>
          <w:szCs w:val="24"/>
        </w:rPr>
        <w:t xml:space="preserve">Hastada </w:t>
      </w:r>
      <w:r w:rsidR="009A5AD4">
        <w:rPr>
          <w:rFonts w:ascii="Times New Roman" w:hAnsi="Times New Roman" w:cs="Times New Roman"/>
          <w:sz w:val="24"/>
          <w:szCs w:val="24"/>
        </w:rPr>
        <w:t xml:space="preserve">BOS ve </w:t>
      </w:r>
      <w:proofErr w:type="spellStart"/>
      <w:r w:rsidR="009A5AD4">
        <w:rPr>
          <w:rFonts w:ascii="Times New Roman" w:hAnsi="Times New Roman" w:cs="Times New Roman"/>
          <w:sz w:val="24"/>
          <w:szCs w:val="24"/>
        </w:rPr>
        <w:t>elektrofizyolojik</w:t>
      </w:r>
      <w:proofErr w:type="spellEnd"/>
      <w:r w:rsidR="009A5AD4">
        <w:rPr>
          <w:rFonts w:ascii="Times New Roman" w:hAnsi="Times New Roman" w:cs="Times New Roman"/>
          <w:sz w:val="24"/>
          <w:szCs w:val="24"/>
        </w:rPr>
        <w:t xml:space="preserve"> bulgularla </w:t>
      </w:r>
      <w:r w:rsidRPr="00BB7DCB">
        <w:rPr>
          <w:rFonts w:ascii="Times New Roman" w:hAnsi="Times New Roman" w:cs="Times New Roman"/>
          <w:sz w:val="24"/>
          <w:szCs w:val="24"/>
        </w:rPr>
        <w:t xml:space="preserve">GBS düşünülerek 5 gün 2 gr/kg total doz olacak şekilde </w:t>
      </w:r>
      <w:proofErr w:type="spellStart"/>
      <w:r w:rsidRPr="00BB7DCB">
        <w:rPr>
          <w:rFonts w:ascii="Times New Roman" w:hAnsi="Times New Roman" w:cs="Times New Roman"/>
          <w:sz w:val="24"/>
          <w:szCs w:val="24"/>
        </w:rPr>
        <w:t>IVIg</w:t>
      </w:r>
      <w:proofErr w:type="spellEnd"/>
      <w:r w:rsidRPr="00BB7DCB">
        <w:rPr>
          <w:rFonts w:ascii="Times New Roman" w:hAnsi="Times New Roman" w:cs="Times New Roman"/>
          <w:sz w:val="24"/>
          <w:szCs w:val="24"/>
        </w:rPr>
        <w:t xml:space="preserve"> tedavisi verildi.</w:t>
      </w:r>
      <w:r w:rsidR="00BB7DCB">
        <w:rPr>
          <w:rFonts w:ascii="Times New Roman" w:hAnsi="Times New Roman" w:cs="Times New Roman"/>
          <w:sz w:val="24"/>
          <w:szCs w:val="24"/>
        </w:rPr>
        <w:t xml:space="preserve"> </w:t>
      </w:r>
      <w:r w:rsidRPr="00BB7DCB">
        <w:rPr>
          <w:rFonts w:ascii="Times New Roman" w:hAnsi="Times New Roman" w:cs="Times New Roman"/>
          <w:sz w:val="24"/>
          <w:szCs w:val="24"/>
        </w:rPr>
        <w:t xml:space="preserve">Tedavi bitiminde hastanın </w:t>
      </w:r>
      <w:proofErr w:type="spellStart"/>
      <w:r w:rsidRPr="00BB7DCB">
        <w:rPr>
          <w:rFonts w:ascii="Times New Roman" w:hAnsi="Times New Roman" w:cs="Times New Roman"/>
          <w:sz w:val="24"/>
          <w:szCs w:val="24"/>
        </w:rPr>
        <w:t>nazone</w:t>
      </w:r>
      <w:proofErr w:type="spellEnd"/>
      <w:r w:rsidRPr="00BB7DCB">
        <w:rPr>
          <w:rFonts w:ascii="Times New Roman" w:hAnsi="Times New Roman" w:cs="Times New Roman"/>
          <w:sz w:val="24"/>
          <w:szCs w:val="24"/>
        </w:rPr>
        <w:t xml:space="preserve"> konuşması, </w:t>
      </w:r>
      <w:proofErr w:type="spellStart"/>
      <w:r w:rsidRPr="00BB7DCB">
        <w:rPr>
          <w:rFonts w:ascii="Times New Roman" w:hAnsi="Times New Roman" w:cs="Times New Roman"/>
          <w:sz w:val="24"/>
          <w:szCs w:val="24"/>
        </w:rPr>
        <w:t>pitozu</w:t>
      </w:r>
      <w:proofErr w:type="spellEnd"/>
      <w:r w:rsidRPr="00BB7DCB">
        <w:rPr>
          <w:rFonts w:ascii="Times New Roman" w:hAnsi="Times New Roman" w:cs="Times New Roman"/>
          <w:sz w:val="24"/>
          <w:szCs w:val="24"/>
        </w:rPr>
        <w:t xml:space="preserve"> ve yutma güçlüğü hızla düzeldi.</w:t>
      </w:r>
    </w:p>
    <w:p w:rsidR="003873C6" w:rsidRDefault="003873C6" w:rsidP="00C5217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2174" w:rsidRDefault="00BB1ECE" w:rsidP="00C521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1ECE">
        <w:rPr>
          <w:rFonts w:ascii="Times New Roman" w:hAnsi="Times New Roman" w:cs="Times New Roman"/>
          <w:b/>
          <w:sz w:val="24"/>
          <w:szCs w:val="24"/>
        </w:rPr>
        <w:t>TARTIŞMA:</w:t>
      </w:r>
      <w:r w:rsidR="00C52174" w:rsidRPr="00C5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174">
        <w:rPr>
          <w:rFonts w:ascii="Times New Roman" w:hAnsi="Times New Roman" w:cs="Times New Roman"/>
          <w:sz w:val="24"/>
          <w:szCs w:val="24"/>
        </w:rPr>
        <w:t>Bulber</w:t>
      </w:r>
      <w:proofErr w:type="spellEnd"/>
      <w:r w:rsidR="00C52174">
        <w:rPr>
          <w:rFonts w:ascii="Times New Roman" w:hAnsi="Times New Roman" w:cs="Times New Roman"/>
          <w:sz w:val="24"/>
          <w:szCs w:val="24"/>
        </w:rPr>
        <w:t xml:space="preserve"> güçsüzlük birçok nörolojik hastalıkta karşımıza çıkabilmektedir. Özellikle beyin sapının etkilendiği olaylarda </w:t>
      </w:r>
      <w:proofErr w:type="spellStart"/>
      <w:r w:rsidR="00C52174">
        <w:rPr>
          <w:rFonts w:ascii="Times New Roman" w:hAnsi="Times New Roman" w:cs="Times New Roman"/>
          <w:sz w:val="24"/>
          <w:szCs w:val="24"/>
        </w:rPr>
        <w:t>bulber</w:t>
      </w:r>
      <w:proofErr w:type="spellEnd"/>
      <w:r w:rsidR="00C52174">
        <w:rPr>
          <w:rFonts w:ascii="Times New Roman" w:hAnsi="Times New Roman" w:cs="Times New Roman"/>
          <w:sz w:val="24"/>
          <w:szCs w:val="24"/>
        </w:rPr>
        <w:t xml:space="preserve"> güçsüzlük görülebilmektedir. Bizim hastamızda da öncelikle beyin sapının etkilendiği </w:t>
      </w:r>
      <w:proofErr w:type="spellStart"/>
      <w:r w:rsidR="00C52174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="00C52174">
        <w:rPr>
          <w:rFonts w:ascii="Times New Roman" w:hAnsi="Times New Roman" w:cs="Times New Roman"/>
          <w:sz w:val="24"/>
          <w:szCs w:val="24"/>
        </w:rPr>
        <w:t xml:space="preserve"> olay akla gelmiş ve buna yönelik difüz</w:t>
      </w:r>
      <w:r w:rsidR="004370D4">
        <w:rPr>
          <w:rFonts w:ascii="Times New Roman" w:hAnsi="Times New Roman" w:cs="Times New Roman"/>
          <w:sz w:val="24"/>
          <w:szCs w:val="24"/>
        </w:rPr>
        <w:t xml:space="preserve">yon MR ve </w:t>
      </w:r>
      <w:proofErr w:type="spellStart"/>
      <w:r w:rsidR="004370D4">
        <w:rPr>
          <w:rFonts w:ascii="Times New Roman" w:hAnsi="Times New Roman" w:cs="Times New Roman"/>
          <w:sz w:val="24"/>
          <w:szCs w:val="24"/>
        </w:rPr>
        <w:t>kraniyal</w:t>
      </w:r>
      <w:proofErr w:type="spellEnd"/>
      <w:r w:rsidR="004370D4">
        <w:rPr>
          <w:rFonts w:ascii="Times New Roman" w:hAnsi="Times New Roman" w:cs="Times New Roman"/>
          <w:sz w:val="24"/>
          <w:szCs w:val="24"/>
        </w:rPr>
        <w:t xml:space="preserve"> MR istenmiş</w:t>
      </w:r>
      <w:r w:rsidR="00C52174">
        <w:rPr>
          <w:rFonts w:ascii="Times New Roman" w:hAnsi="Times New Roman" w:cs="Times New Roman"/>
          <w:sz w:val="24"/>
          <w:szCs w:val="24"/>
        </w:rPr>
        <w:t xml:space="preserve"> ve sonucu normal olarak değerlendirilmişti</w:t>
      </w:r>
      <w:r w:rsidR="004370D4">
        <w:rPr>
          <w:rFonts w:ascii="Times New Roman" w:hAnsi="Times New Roman" w:cs="Times New Roman"/>
          <w:sz w:val="24"/>
          <w:szCs w:val="24"/>
        </w:rPr>
        <w:t>r</w:t>
      </w:r>
      <w:r w:rsidR="00C52174">
        <w:rPr>
          <w:rFonts w:ascii="Times New Roman" w:hAnsi="Times New Roman" w:cs="Times New Roman"/>
          <w:sz w:val="24"/>
          <w:szCs w:val="24"/>
        </w:rPr>
        <w:t>.</w:t>
      </w:r>
    </w:p>
    <w:p w:rsidR="00C52174" w:rsidRDefault="00C52174" w:rsidP="00C521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güçsüzlüğün yanı sıra, hafif </w:t>
      </w:r>
      <w:proofErr w:type="spellStart"/>
      <w:r>
        <w:rPr>
          <w:rFonts w:ascii="Times New Roman" w:hAnsi="Times New Roman" w:cs="Times New Roman"/>
          <w:sz w:val="24"/>
          <w:szCs w:val="24"/>
        </w:rPr>
        <w:t>pitozun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olması sebebiyle </w:t>
      </w:r>
      <w:proofErr w:type="spellStart"/>
      <w:r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ön tanılar arasında yer almıştı</w:t>
      </w:r>
      <w:r w:rsidR="004370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Ancak </w:t>
      </w:r>
      <w:proofErr w:type="spellStart"/>
      <w:r w:rsidRPr="00FB5BBE">
        <w:rPr>
          <w:rFonts w:ascii="Times New Roman" w:hAnsi="Times New Roman" w:cs="Times New Roman"/>
          <w:sz w:val="24"/>
          <w:szCs w:val="24"/>
        </w:rPr>
        <w:t>prostigmin</w:t>
      </w:r>
      <w:proofErr w:type="spellEnd"/>
      <w:r w:rsidRPr="00FB5B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5BBE">
        <w:rPr>
          <w:rFonts w:ascii="Times New Roman" w:hAnsi="Times New Roman" w:cs="Times New Roman"/>
          <w:sz w:val="24"/>
          <w:szCs w:val="24"/>
        </w:rPr>
        <w:t>neostigmin</w:t>
      </w:r>
      <w:proofErr w:type="spellEnd"/>
      <w:r w:rsidRPr="00FB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BE">
        <w:rPr>
          <w:rFonts w:ascii="Times New Roman" w:hAnsi="Times New Roman" w:cs="Times New Roman"/>
          <w:sz w:val="24"/>
          <w:szCs w:val="24"/>
        </w:rPr>
        <w:t>bromid</w:t>
      </w:r>
      <w:proofErr w:type="spellEnd"/>
      <w:r w:rsidRPr="00FB5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testinin negatif bulunması,</w:t>
      </w:r>
      <w:r w:rsidRPr="007C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BE">
        <w:rPr>
          <w:rFonts w:ascii="Times New Roman" w:hAnsi="Times New Roman" w:cs="Times New Roman"/>
          <w:sz w:val="24"/>
          <w:szCs w:val="24"/>
        </w:rPr>
        <w:t>asetil</w:t>
      </w:r>
      <w:proofErr w:type="spellEnd"/>
      <w:r w:rsidRPr="00FB5BBE">
        <w:rPr>
          <w:rFonts w:ascii="Times New Roman" w:hAnsi="Times New Roman" w:cs="Times New Roman"/>
          <w:sz w:val="24"/>
          <w:szCs w:val="24"/>
        </w:rPr>
        <w:t xml:space="preserve"> kolin reseptör antikorları</w:t>
      </w:r>
      <w:r>
        <w:rPr>
          <w:rFonts w:ascii="Times New Roman" w:hAnsi="Times New Roman" w:cs="Times New Roman"/>
          <w:sz w:val="24"/>
          <w:szCs w:val="24"/>
        </w:rPr>
        <w:t xml:space="preserve">nın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ardısıra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sinir iletim çalışmasını</w:t>
      </w:r>
      <w:r w:rsidR="004370D4">
        <w:rPr>
          <w:rFonts w:ascii="Times New Roman" w:hAnsi="Times New Roman" w:cs="Times New Roman"/>
          <w:sz w:val="24"/>
          <w:szCs w:val="24"/>
        </w:rPr>
        <w:t>n normal olması üzerine bu tanıdan uzaklaşılmıştır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2D8" w:rsidRDefault="00BB1ECE" w:rsidP="00B877B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GBS’nun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nadir bir varyantı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DF0B75">
        <w:rPr>
          <w:rFonts w:ascii="Times New Roman" w:hAnsi="Times New Roman" w:cs="Times New Roman"/>
          <w:sz w:val="24"/>
          <w:szCs w:val="24"/>
        </w:rPr>
        <w:t>aringoservikobrakiyal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 (FSB) varyant</w:t>
      </w:r>
      <w:r>
        <w:rPr>
          <w:rFonts w:ascii="Times New Roman" w:hAnsi="Times New Roman" w:cs="Times New Roman"/>
          <w:sz w:val="24"/>
          <w:szCs w:val="24"/>
        </w:rPr>
        <w:t xml:space="preserve"> ilk olarak 1986 yılında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 tarafından tanımlanmıştır (</w:t>
      </w:r>
      <w:r w:rsidR="00BD1E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Hastalık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güç kaybına sebep olmadan,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orofarinks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 xml:space="preserve">, boyun ve üst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ekstremit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kaslarında güçsüzlük ile </w:t>
      </w:r>
      <w:r w:rsidR="00E11CD4">
        <w:rPr>
          <w:rFonts w:ascii="Times New Roman" w:hAnsi="Times New Roman" w:cs="Times New Roman"/>
          <w:sz w:val="24"/>
          <w:szCs w:val="24"/>
        </w:rPr>
        <w:t>sınırlı kaldığı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DF0B75">
        <w:rPr>
          <w:rFonts w:ascii="Times New Roman" w:hAnsi="Times New Roman" w:cs="Times New Roman"/>
          <w:sz w:val="24"/>
          <w:szCs w:val="24"/>
        </w:rPr>
        <w:t>aringoservikobrakiyal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D4">
        <w:rPr>
          <w:rFonts w:ascii="Times New Roman" w:hAnsi="Times New Roman" w:cs="Times New Roman"/>
          <w:sz w:val="24"/>
          <w:szCs w:val="24"/>
        </w:rPr>
        <w:t xml:space="preserve">varyant </w:t>
      </w:r>
      <w:r>
        <w:rPr>
          <w:rFonts w:ascii="Times New Roman" w:hAnsi="Times New Roman" w:cs="Times New Roman"/>
          <w:sz w:val="24"/>
          <w:szCs w:val="24"/>
        </w:rPr>
        <w:t>adı verilmiştir</w:t>
      </w:r>
      <w:r w:rsidR="00E11CD4">
        <w:rPr>
          <w:rFonts w:ascii="Times New Roman" w:hAnsi="Times New Roman" w:cs="Times New Roman"/>
          <w:sz w:val="24"/>
          <w:szCs w:val="24"/>
        </w:rPr>
        <w:t>.</w:t>
      </w:r>
      <w:r w:rsidR="007C4FD2">
        <w:rPr>
          <w:rFonts w:ascii="Times New Roman" w:hAnsi="Times New Roman" w:cs="Times New Roman"/>
          <w:sz w:val="24"/>
          <w:szCs w:val="24"/>
        </w:rPr>
        <w:t xml:space="preserve"> </w:t>
      </w:r>
      <w:r w:rsidR="00B522D8">
        <w:rPr>
          <w:rFonts w:ascii="Times New Roman" w:hAnsi="Times New Roman" w:cs="Times New Roman"/>
          <w:bCs/>
          <w:sz w:val="24"/>
          <w:szCs w:val="24"/>
        </w:rPr>
        <w:t xml:space="preserve">Biz olgumuzda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bulber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güçsüzlük, hafif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pitoz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arefleksi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bulguları mevcuttu</w:t>
      </w:r>
      <w:r w:rsidR="004370D4">
        <w:rPr>
          <w:rFonts w:ascii="Times New Roman" w:hAnsi="Times New Roman" w:cs="Times New Roman"/>
          <w:bCs/>
          <w:sz w:val="24"/>
          <w:szCs w:val="24"/>
        </w:rPr>
        <w:t>r</w:t>
      </w:r>
      <w:r w:rsidR="00B522D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Bulber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güçsüzlüğün yanında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fasiyal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güçsüzlüğün, boyun ve üst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ekstremitede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güç kaybının olmaması sebebiyle FSB varyanta,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ataksi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eksternal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oftalmoplejinin</w:t>
      </w:r>
      <w:proofErr w:type="spell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olmaması sebebiyle de </w:t>
      </w:r>
      <w:r w:rsidR="00B877B3">
        <w:rPr>
          <w:rFonts w:ascii="Times New Roman" w:hAnsi="Times New Roman" w:cs="Times New Roman"/>
          <w:bCs/>
          <w:sz w:val="24"/>
          <w:szCs w:val="24"/>
        </w:rPr>
        <w:t xml:space="preserve">klasik </w:t>
      </w:r>
      <w:proofErr w:type="spellStart"/>
      <w:r w:rsidR="00B522D8">
        <w:rPr>
          <w:rFonts w:ascii="Times New Roman" w:hAnsi="Times New Roman" w:cs="Times New Roman"/>
          <w:bCs/>
          <w:sz w:val="24"/>
          <w:szCs w:val="24"/>
        </w:rPr>
        <w:t>MFS’</w:t>
      </w:r>
      <w:r w:rsidR="004370D4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370D4">
        <w:rPr>
          <w:rFonts w:ascii="Times New Roman" w:hAnsi="Times New Roman" w:cs="Times New Roman"/>
          <w:bCs/>
          <w:sz w:val="24"/>
          <w:szCs w:val="24"/>
        </w:rPr>
        <w:t xml:space="preserve"> tam uymamaktadır</w:t>
      </w:r>
      <w:r w:rsidR="00B522D8">
        <w:rPr>
          <w:rFonts w:ascii="Times New Roman" w:hAnsi="Times New Roman" w:cs="Times New Roman"/>
          <w:bCs/>
          <w:sz w:val="24"/>
          <w:szCs w:val="24"/>
        </w:rPr>
        <w:t xml:space="preserve">. Ancak </w:t>
      </w:r>
      <w:proofErr w:type="gramStart"/>
      <w:r w:rsidR="00B522D8">
        <w:rPr>
          <w:rFonts w:ascii="Times New Roman" w:hAnsi="Times New Roman" w:cs="Times New Roman"/>
          <w:bCs/>
          <w:sz w:val="24"/>
          <w:szCs w:val="24"/>
        </w:rPr>
        <w:t>literatürdeki</w:t>
      </w:r>
      <w:proofErr w:type="gramEnd"/>
      <w:r w:rsidR="00B522D8">
        <w:rPr>
          <w:rFonts w:ascii="Times New Roman" w:hAnsi="Times New Roman" w:cs="Times New Roman"/>
          <w:bCs/>
          <w:sz w:val="24"/>
          <w:szCs w:val="24"/>
        </w:rPr>
        <w:t xml:space="preserve"> benzer olgular FSB varyant olarak kabul edilmişti</w:t>
      </w:r>
      <w:r w:rsidR="004370D4">
        <w:rPr>
          <w:rFonts w:ascii="Times New Roman" w:hAnsi="Times New Roman" w:cs="Times New Roman"/>
          <w:bCs/>
          <w:sz w:val="24"/>
          <w:szCs w:val="24"/>
        </w:rPr>
        <w:t>r</w:t>
      </w:r>
      <w:r w:rsidR="00B877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1E51">
        <w:rPr>
          <w:rFonts w:ascii="Times New Roman" w:hAnsi="Times New Roman" w:cs="Times New Roman"/>
          <w:bCs/>
          <w:sz w:val="24"/>
          <w:szCs w:val="24"/>
        </w:rPr>
        <w:t>7,8</w:t>
      </w:r>
      <w:r w:rsidR="00B877B3">
        <w:rPr>
          <w:rFonts w:ascii="Times New Roman" w:hAnsi="Times New Roman" w:cs="Times New Roman"/>
          <w:bCs/>
          <w:sz w:val="24"/>
          <w:szCs w:val="24"/>
        </w:rPr>
        <w:t>)</w:t>
      </w:r>
      <w:r w:rsidR="00437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7B3" w:rsidRDefault="0072041C" w:rsidP="00B877B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GBS’nun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mekanizmalarla oluşan bir hastalık olması sebebiyle s</w:t>
      </w:r>
      <w:r w:rsidR="00C52174">
        <w:rPr>
          <w:rFonts w:ascii="Times New Roman" w:hAnsi="Times New Roman" w:cs="Times New Roman"/>
          <w:sz w:val="24"/>
          <w:szCs w:val="24"/>
        </w:rPr>
        <w:t xml:space="preserve">erumda </w:t>
      </w:r>
      <w:proofErr w:type="spellStart"/>
      <w:r w:rsidR="00C52174">
        <w:rPr>
          <w:rFonts w:ascii="Times New Roman" w:hAnsi="Times New Roman" w:cs="Times New Roman"/>
          <w:sz w:val="24"/>
          <w:szCs w:val="24"/>
        </w:rPr>
        <w:t>antigangliosid</w:t>
      </w:r>
      <w:proofErr w:type="spellEnd"/>
      <w:r w:rsidR="00C52174">
        <w:rPr>
          <w:rFonts w:ascii="Times New Roman" w:hAnsi="Times New Roman" w:cs="Times New Roman"/>
          <w:sz w:val="24"/>
          <w:szCs w:val="24"/>
        </w:rPr>
        <w:t xml:space="preserve"> antikorlara </w:t>
      </w:r>
      <w:r>
        <w:rPr>
          <w:rFonts w:ascii="Times New Roman" w:hAnsi="Times New Roman" w:cs="Times New Roman"/>
          <w:sz w:val="24"/>
          <w:szCs w:val="24"/>
        </w:rPr>
        <w:t xml:space="preserve">rastlanması nadir bir durum değildir. Özellikle </w:t>
      </w:r>
      <w:proofErr w:type="spellStart"/>
      <w:r w:rsidRPr="0072041C">
        <w:rPr>
          <w:rFonts w:ascii="Times New Roman" w:hAnsi="Times New Roman" w:cs="Times New Roman"/>
          <w:bCs/>
          <w:sz w:val="24"/>
          <w:szCs w:val="24"/>
        </w:rPr>
        <w:t>Campylobacter</w:t>
      </w:r>
      <w:proofErr w:type="spellEnd"/>
      <w:r w:rsidRPr="007204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041C">
        <w:rPr>
          <w:rFonts w:ascii="Times New Roman" w:hAnsi="Times New Roman" w:cs="Times New Roman"/>
          <w:bCs/>
          <w:sz w:val="24"/>
          <w:szCs w:val="24"/>
        </w:rPr>
        <w:lastRenderedPageBreak/>
        <w:t>jejuni</w:t>
      </w:r>
      <w:proofErr w:type="spellEnd"/>
      <w:r w:rsidRPr="0072041C">
        <w:rPr>
          <w:rFonts w:ascii="Times New Roman" w:hAnsi="Times New Roman" w:cs="Times New Roman"/>
          <w:bCs/>
          <w:sz w:val="24"/>
          <w:szCs w:val="24"/>
        </w:rPr>
        <w:t xml:space="preserve"> ile</w:t>
      </w:r>
      <w:r>
        <w:rPr>
          <w:rFonts w:ascii="Times New Roman" w:hAnsi="Times New Roman" w:cs="Times New Roman"/>
          <w:bCs/>
          <w:sz w:val="24"/>
          <w:szCs w:val="24"/>
        </w:rPr>
        <w:t xml:space="preserve"> ilişkilendirilen GBS unda anti GM1 ve anti GD1b antikorları ile anlam</w:t>
      </w:r>
      <w:r w:rsidR="006C6083">
        <w:rPr>
          <w:rFonts w:ascii="Times New Roman" w:hAnsi="Times New Roman" w:cs="Times New Roman"/>
          <w:bCs/>
          <w:sz w:val="24"/>
          <w:szCs w:val="24"/>
        </w:rPr>
        <w:t xml:space="preserve">lı bir ilişki saptanmıştır. </w:t>
      </w:r>
      <w:proofErr w:type="spellStart"/>
      <w:r w:rsidR="006C6083">
        <w:rPr>
          <w:rFonts w:ascii="Times New Roman" w:hAnsi="Times New Roman" w:cs="Times New Roman"/>
          <w:bCs/>
          <w:sz w:val="24"/>
          <w:szCs w:val="24"/>
        </w:rPr>
        <w:t>MFS’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ise anti GQ1b antikorları </w:t>
      </w:r>
      <w:r w:rsidR="00EC6F77">
        <w:rPr>
          <w:rFonts w:ascii="Times New Roman" w:hAnsi="Times New Roman" w:cs="Times New Roman"/>
          <w:bCs/>
          <w:sz w:val="24"/>
          <w:szCs w:val="24"/>
        </w:rPr>
        <w:t xml:space="preserve">yüksek </w:t>
      </w:r>
      <w:r>
        <w:rPr>
          <w:rFonts w:ascii="Times New Roman" w:hAnsi="Times New Roman" w:cs="Times New Roman"/>
          <w:bCs/>
          <w:sz w:val="24"/>
          <w:szCs w:val="24"/>
        </w:rPr>
        <w:t>bulunmuştur.</w:t>
      </w:r>
      <w:r w:rsidR="00EC6F77">
        <w:rPr>
          <w:rFonts w:ascii="Times New Roman" w:hAnsi="Times New Roman" w:cs="Times New Roman"/>
          <w:bCs/>
          <w:sz w:val="24"/>
          <w:szCs w:val="24"/>
        </w:rPr>
        <w:t xml:space="preserve"> FSB varyant düşünülen bir olguda da serumda anti GT1a antikorunun saptandığı bir bildiri mevcuttur</w:t>
      </w:r>
      <w:r w:rsidR="005266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F77">
        <w:rPr>
          <w:rFonts w:ascii="Times New Roman" w:hAnsi="Times New Roman" w:cs="Times New Roman"/>
          <w:bCs/>
          <w:sz w:val="24"/>
          <w:szCs w:val="24"/>
        </w:rPr>
        <w:t>(</w:t>
      </w:r>
      <w:r w:rsidR="00BD1E51">
        <w:rPr>
          <w:rFonts w:ascii="Times New Roman" w:hAnsi="Times New Roman" w:cs="Times New Roman"/>
          <w:bCs/>
          <w:sz w:val="24"/>
          <w:szCs w:val="24"/>
        </w:rPr>
        <w:t>7</w:t>
      </w:r>
      <w:r w:rsidR="00EC6F77">
        <w:rPr>
          <w:rFonts w:ascii="Times New Roman" w:hAnsi="Times New Roman" w:cs="Times New Roman"/>
          <w:bCs/>
          <w:sz w:val="24"/>
          <w:szCs w:val="24"/>
        </w:rPr>
        <w:t xml:space="preserve">). Bu olgu akut başlangıçlı izole </w:t>
      </w:r>
      <w:proofErr w:type="spellStart"/>
      <w:r w:rsidR="00EC6F77">
        <w:rPr>
          <w:rFonts w:ascii="Times New Roman" w:hAnsi="Times New Roman" w:cs="Times New Roman"/>
          <w:bCs/>
          <w:sz w:val="24"/>
          <w:szCs w:val="24"/>
        </w:rPr>
        <w:t>bulber</w:t>
      </w:r>
      <w:proofErr w:type="spellEnd"/>
      <w:r w:rsidR="00EC6F77">
        <w:rPr>
          <w:rFonts w:ascii="Times New Roman" w:hAnsi="Times New Roman" w:cs="Times New Roman"/>
          <w:bCs/>
          <w:sz w:val="24"/>
          <w:szCs w:val="24"/>
        </w:rPr>
        <w:t xml:space="preserve"> güçsüzlük ile </w:t>
      </w:r>
      <w:proofErr w:type="spellStart"/>
      <w:r w:rsidR="005266EC">
        <w:rPr>
          <w:rFonts w:ascii="Times New Roman" w:hAnsi="Times New Roman" w:cs="Times New Roman"/>
          <w:bCs/>
          <w:sz w:val="24"/>
          <w:szCs w:val="24"/>
        </w:rPr>
        <w:t>prezente</w:t>
      </w:r>
      <w:proofErr w:type="spellEnd"/>
      <w:r w:rsidR="005266EC">
        <w:rPr>
          <w:rFonts w:ascii="Times New Roman" w:hAnsi="Times New Roman" w:cs="Times New Roman"/>
          <w:bCs/>
          <w:sz w:val="24"/>
          <w:szCs w:val="24"/>
        </w:rPr>
        <w:t xml:space="preserve"> olmuş ve FSB varyant düşülmüş</w:t>
      </w:r>
      <w:r w:rsidR="004370D4">
        <w:rPr>
          <w:rFonts w:ascii="Times New Roman" w:hAnsi="Times New Roman" w:cs="Times New Roman"/>
          <w:bCs/>
          <w:sz w:val="24"/>
          <w:szCs w:val="24"/>
        </w:rPr>
        <w:t>tür</w:t>
      </w:r>
      <w:r w:rsidR="005266EC">
        <w:rPr>
          <w:rFonts w:ascii="Times New Roman" w:hAnsi="Times New Roman" w:cs="Times New Roman"/>
          <w:bCs/>
          <w:sz w:val="24"/>
          <w:szCs w:val="24"/>
        </w:rPr>
        <w:t>. Serumda anti GT1a antikoru yüksek tespit edilmiş, ancak hastanın yapılan sinir iletim çalışmaları normal bulunmuş</w:t>
      </w:r>
      <w:r w:rsidR="004370D4">
        <w:rPr>
          <w:rFonts w:ascii="Times New Roman" w:hAnsi="Times New Roman" w:cs="Times New Roman"/>
          <w:bCs/>
          <w:sz w:val="24"/>
          <w:szCs w:val="24"/>
        </w:rPr>
        <w:t>tur</w:t>
      </w:r>
      <w:r w:rsidR="005266EC">
        <w:rPr>
          <w:rFonts w:ascii="Times New Roman" w:hAnsi="Times New Roman" w:cs="Times New Roman"/>
          <w:bCs/>
          <w:sz w:val="24"/>
          <w:szCs w:val="24"/>
        </w:rPr>
        <w:t xml:space="preserve">. Diğer bir FSB varyant olgusu ise 2006 yılında Malezya’dan bildirilmiş olup, izole </w:t>
      </w:r>
      <w:proofErr w:type="spellStart"/>
      <w:r w:rsidR="005266EC">
        <w:rPr>
          <w:rFonts w:ascii="Times New Roman" w:hAnsi="Times New Roman" w:cs="Times New Roman"/>
          <w:bCs/>
          <w:sz w:val="24"/>
          <w:szCs w:val="24"/>
        </w:rPr>
        <w:t>bulber</w:t>
      </w:r>
      <w:proofErr w:type="spellEnd"/>
      <w:r w:rsidR="005266EC">
        <w:rPr>
          <w:rFonts w:ascii="Times New Roman" w:hAnsi="Times New Roman" w:cs="Times New Roman"/>
          <w:bCs/>
          <w:sz w:val="24"/>
          <w:szCs w:val="24"/>
        </w:rPr>
        <w:t xml:space="preserve"> güçsüzlük ile </w:t>
      </w:r>
      <w:proofErr w:type="spellStart"/>
      <w:r w:rsidR="005266EC">
        <w:rPr>
          <w:rFonts w:ascii="Times New Roman" w:hAnsi="Times New Roman" w:cs="Times New Roman"/>
          <w:bCs/>
          <w:sz w:val="24"/>
          <w:szCs w:val="24"/>
        </w:rPr>
        <w:t>prezente</w:t>
      </w:r>
      <w:proofErr w:type="spellEnd"/>
      <w:r w:rsidR="005266EC">
        <w:rPr>
          <w:rFonts w:ascii="Times New Roman" w:hAnsi="Times New Roman" w:cs="Times New Roman"/>
          <w:bCs/>
          <w:sz w:val="24"/>
          <w:szCs w:val="24"/>
        </w:rPr>
        <w:t xml:space="preserve"> olmuş ve yapılan sinir iletim çalışması da </w:t>
      </w:r>
      <w:proofErr w:type="spellStart"/>
      <w:r w:rsidR="005266EC">
        <w:rPr>
          <w:rFonts w:ascii="Times New Roman" w:hAnsi="Times New Roman" w:cs="Times New Roman"/>
          <w:bCs/>
          <w:sz w:val="24"/>
          <w:szCs w:val="24"/>
        </w:rPr>
        <w:t>demyelinizan</w:t>
      </w:r>
      <w:proofErr w:type="spellEnd"/>
      <w:r w:rsidR="005266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66EC">
        <w:rPr>
          <w:rFonts w:ascii="Times New Roman" w:hAnsi="Times New Roman" w:cs="Times New Roman"/>
          <w:bCs/>
          <w:sz w:val="24"/>
          <w:szCs w:val="24"/>
        </w:rPr>
        <w:t>nöropatiyi</w:t>
      </w:r>
      <w:proofErr w:type="spellEnd"/>
      <w:r w:rsidR="005266EC">
        <w:rPr>
          <w:rFonts w:ascii="Times New Roman" w:hAnsi="Times New Roman" w:cs="Times New Roman"/>
          <w:bCs/>
          <w:sz w:val="24"/>
          <w:szCs w:val="24"/>
        </w:rPr>
        <w:t xml:space="preserve"> destekler bulunmuştur (</w:t>
      </w:r>
      <w:r w:rsidR="00BD1E51">
        <w:rPr>
          <w:rFonts w:ascii="Times New Roman" w:hAnsi="Times New Roman" w:cs="Times New Roman"/>
          <w:bCs/>
          <w:sz w:val="24"/>
          <w:szCs w:val="24"/>
        </w:rPr>
        <w:t>8</w:t>
      </w:r>
      <w:r w:rsidR="005266EC">
        <w:rPr>
          <w:rFonts w:ascii="Times New Roman" w:hAnsi="Times New Roman" w:cs="Times New Roman"/>
          <w:bCs/>
          <w:sz w:val="24"/>
          <w:szCs w:val="24"/>
        </w:rPr>
        <w:t xml:space="preserve">). Ancak bu olguda serumda anti </w:t>
      </w:r>
      <w:proofErr w:type="spellStart"/>
      <w:r w:rsidR="005266EC">
        <w:rPr>
          <w:rFonts w:ascii="Times New Roman" w:hAnsi="Times New Roman" w:cs="Times New Roman"/>
          <w:bCs/>
          <w:sz w:val="24"/>
          <w:szCs w:val="24"/>
        </w:rPr>
        <w:t>gangliozid</w:t>
      </w:r>
      <w:proofErr w:type="spellEnd"/>
      <w:r w:rsidR="005266EC">
        <w:rPr>
          <w:rFonts w:ascii="Times New Roman" w:hAnsi="Times New Roman" w:cs="Times New Roman"/>
          <w:bCs/>
          <w:sz w:val="24"/>
          <w:szCs w:val="24"/>
        </w:rPr>
        <w:t xml:space="preserve"> antikorları bakılamamış</w:t>
      </w:r>
      <w:r w:rsidR="00B522D8">
        <w:rPr>
          <w:rFonts w:ascii="Times New Roman" w:hAnsi="Times New Roman" w:cs="Times New Roman"/>
          <w:bCs/>
          <w:sz w:val="24"/>
          <w:szCs w:val="24"/>
        </w:rPr>
        <w:t>tır.</w:t>
      </w:r>
      <w:r w:rsidR="00814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66EC" w:rsidRDefault="00532FDD" w:rsidP="00B877B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Literatürd</w:t>
      </w:r>
      <w:r w:rsidR="00B877B3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2006 yılında bildirilen olguda herhangi bir tedavi verilmeden bulguların tamamen düzeldiğinden söz edilmektedir (</w:t>
      </w:r>
      <w:r w:rsidR="00BD1E5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). Ancak bu hastada tanı konması 1 haftayı bulmuş ve </w:t>
      </w:r>
      <w:r w:rsidR="00B877B3">
        <w:rPr>
          <w:rFonts w:ascii="Times New Roman" w:hAnsi="Times New Roman" w:cs="Times New Roman"/>
          <w:bCs/>
          <w:sz w:val="24"/>
          <w:szCs w:val="24"/>
        </w:rPr>
        <w:t>hastanın kliniği,</w:t>
      </w:r>
      <w:r>
        <w:rPr>
          <w:rFonts w:ascii="Times New Roman" w:hAnsi="Times New Roman" w:cs="Times New Roman"/>
          <w:bCs/>
          <w:sz w:val="24"/>
          <w:szCs w:val="24"/>
        </w:rPr>
        <w:t xml:space="preserve"> yutma güçlüğü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nazogastrik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tüp gerekti</w:t>
      </w:r>
      <w:r w:rsidR="00B877B3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 xml:space="preserve">cek kadar ağır seyretmiştir. Bizim olgumuzda </w:t>
      </w:r>
      <w:r w:rsidR="00B877B3">
        <w:rPr>
          <w:rFonts w:ascii="Times New Roman" w:hAnsi="Times New Roman" w:cs="Times New Roman"/>
          <w:bCs/>
          <w:sz w:val="24"/>
          <w:szCs w:val="24"/>
        </w:rPr>
        <w:t xml:space="preserve">ise </w:t>
      </w:r>
      <w:r>
        <w:rPr>
          <w:rFonts w:ascii="Times New Roman" w:hAnsi="Times New Roman" w:cs="Times New Roman"/>
          <w:bCs/>
          <w:sz w:val="24"/>
          <w:szCs w:val="24"/>
        </w:rPr>
        <w:t xml:space="preserve">tanı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semptomların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başlamasından sonra</w:t>
      </w:r>
      <w:r w:rsidR="00B877B3">
        <w:rPr>
          <w:rFonts w:ascii="Times New Roman" w:hAnsi="Times New Roman" w:cs="Times New Roman"/>
          <w:bCs/>
          <w:sz w:val="24"/>
          <w:szCs w:val="24"/>
        </w:rPr>
        <w:t>ki</w:t>
      </w:r>
      <w:r>
        <w:rPr>
          <w:rFonts w:ascii="Times New Roman" w:hAnsi="Times New Roman" w:cs="Times New Roman"/>
          <w:bCs/>
          <w:sz w:val="24"/>
          <w:szCs w:val="24"/>
        </w:rPr>
        <w:t xml:space="preserve"> 3. günde konmuş olup,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IVIg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tedavisi hemen başlanmış ve bulgular</w:t>
      </w:r>
      <w:r w:rsidR="00B877B3">
        <w:rPr>
          <w:rFonts w:ascii="Times New Roman" w:hAnsi="Times New Roman" w:cs="Times New Roman"/>
          <w:bCs/>
          <w:sz w:val="24"/>
          <w:szCs w:val="24"/>
        </w:rPr>
        <w:t>ın</w:t>
      </w:r>
      <w:r>
        <w:rPr>
          <w:rFonts w:ascii="Times New Roman" w:hAnsi="Times New Roman" w:cs="Times New Roman"/>
          <w:bCs/>
          <w:sz w:val="24"/>
          <w:szCs w:val="24"/>
        </w:rPr>
        <w:t xml:space="preserve"> tedaviden son</w:t>
      </w:r>
      <w:r w:rsidR="00B877B3">
        <w:rPr>
          <w:rFonts w:ascii="Times New Roman" w:hAnsi="Times New Roman" w:cs="Times New Roman"/>
          <w:bCs/>
          <w:sz w:val="24"/>
          <w:szCs w:val="24"/>
        </w:rPr>
        <w:t>ra hızla düz</w:t>
      </w:r>
      <w:r w:rsidR="004370D4">
        <w:rPr>
          <w:rFonts w:ascii="Times New Roman" w:hAnsi="Times New Roman" w:cs="Times New Roman"/>
          <w:bCs/>
          <w:sz w:val="24"/>
          <w:szCs w:val="24"/>
        </w:rPr>
        <w:t>eldiği görülmüştür.</w:t>
      </w:r>
      <w:r w:rsidR="006D5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083">
        <w:rPr>
          <w:rFonts w:ascii="Times New Roman" w:hAnsi="Times New Roman" w:cs="Times New Roman"/>
          <w:bCs/>
          <w:sz w:val="24"/>
          <w:szCs w:val="24"/>
        </w:rPr>
        <w:t xml:space="preserve">Ayrıca </w:t>
      </w:r>
      <w:proofErr w:type="spellStart"/>
      <w:r w:rsidR="00F83D1D">
        <w:rPr>
          <w:rFonts w:ascii="Times New Roman" w:hAnsi="Times New Roman" w:cs="Times New Roman"/>
          <w:bCs/>
          <w:sz w:val="24"/>
          <w:szCs w:val="24"/>
        </w:rPr>
        <w:t>elektrofizyolojik</w:t>
      </w:r>
      <w:proofErr w:type="spellEnd"/>
      <w:r w:rsidR="00F83D1D">
        <w:rPr>
          <w:rFonts w:ascii="Times New Roman" w:hAnsi="Times New Roman" w:cs="Times New Roman"/>
          <w:bCs/>
          <w:sz w:val="24"/>
          <w:szCs w:val="24"/>
        </w:rPr>
        <w:t xml:space="preserve"> olarak</w:t>
      </w:r>
      <w:r w:rsidR="003B5032">
        <w:rPr>
          <w:rFonts w:ascii="Times New Roman" w:hAnsi="Times New Roman" w:cs="Times New Roman"/>
          <w:bCs/>
          <w:sz w:val="24"/>
          <w:szCs w:val="24"/>
        </w:rPr>
        <w:t>,</w:t>
      </w:r>
      <w:r w:rsidR="00F83D1D">
        <w:rPr>
          <w:rFonts w:ascii="Times New Roman" w:hAnsi="Times New Roman" w:cs="Times New Roman"/>
          <w:bCs/>
          <w:sz w:val="24"/>
          <w:szCs w:val="24"/>
        </w:rPr>
        <w:t xml:space="preserve"> ilk yapılan sinir iletim çalışması </w:t>
      </w:r>
      <w:proofErr w:type="spellStart"/>
      <w:r w:rsidR="00F83D1D">
        <w:rPr>
          <w:rFonts w:ascii="Times New Roman" w:hAnsi="Times New Roman" w:cs="Times New Roman"/>
          <w:bCs/>
          <w:sz w:val="24"/>
          <w:szCs w:val="24"/>
        </w:rPr>
        <w:t>demyelinizan</w:t>
      </w:r>
      <w:proofErr w:type="spellEnd"/>
      <w:r w:rsidR="00F83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3D1D">
        <w:rPr>
          <w:rFonts w:ascii="Times New Roman" w:hAnsi="Times New Roman" w:cs="Times New Roman"/>
          <w:bCs/>
          <w:sz w:val="24"/>
          <w:szCs w:val="24"/>
        </w:rPr>
        <w:t>nöropatiyi</w:t>
      </w:r>
      <w:proofErr w:type="spellEnd"/>
      <w:r w:rsidR="00F83D1D">
        <w:rPr>
          <w:rFonts w:ascii="Times New Roman" w:hAnsi="Times New Roman" w:cs="Times New Roman"/>
          <w:bCs/>
          <w:sz w:val="24"/>
          <w:szCs w:val="24"/>
        </w:rPr>
        <w:t xml:space="preserve"> destekler iken</w:t>
      </w:r>
      <w:r w:rsidR="008676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67623" w:rsidRPr="00BD1E51">
        <w:rPr>
          <w:rFonts w:ascii="Times New Roman" w:hAnsi="Times New Roman" w:cs="Times New Roman"/>
          <w:b/>
          <w:bCs/>
          <w:sz w:val="24"/>
          <w:szCs w:val="24"/>
        </w:rPr>
        <w:t>resim 1-2</w:t>
      </w:r>
      <w:r w:rsidR="00867623">
        <w:rPr>
          <w:rFonts w:ascii="Times New Roman" w:hAnsi="Times New Roman" w:cs="Times New Roman"/>
          <w:bCs/>
          <w:sz w:val="24"/>
          <w:szCs w:val="24"/>
        </w:rPr>
        <w:t>)</w:t>
      </w:r>
      <w:r w:rsidR="00F83D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3D1D">
        <w:rPr>
          <w:rFonts w:ascii="Times New Roman" w:hAnsi="Times New Roman" w:cs="Times New Roman"/>
          <w:bCs/>
          <w:sz w:val="24"/>
          <w:szCs w:val="24"/>
        </w:rPr>
        <w:t>IVIg</w:t>
      </w:r>
      <w:proofErr w:type="spellEnd"/>
      <w:r w:rsidR="00F83D1D">
        <w:rPr>
          <w:rFonts w:ascii="Times New Roman" w:hAnsi="Times New Roman" w:cs="Times New Roman"/>
          <w:bCs/>
          <w:sz w:val="24"/>
          <w:szCs w:val="24"/>
        </w:rPr>
        <w:t xml:space="preserve"> tedavisi verildikten </w:t>
      </w:r>
      <w:r w:rsidR="003B5032">
        <w:rPr>
          <w:rFonts w:ascii="Times New Roman" w:hAnsi="Times New Roman" w:cs="Times New Roman"/>
          <w:bCs/>
          <w:sz w:val="24"/>
          <w:szCs w:val="24"/>
        </w:rPr>
        <w:t xml:space="preserve">kısa süre </w:t>
      </w:r>
      <w:r w:rsidR="00F83D1D">
        <w:rPr>
          <w:rFonts w:ascii="Times New Roman" w:hAnsi="Times New Roman" w:cs="Times New Roman"/>
          <w:bCs/>
          <w:sz w:val="24"/>
          <w:szCs w:val="24"/>
        </w:rPr>
        <w:t xml:space="preserve">sonra </w:t>
      </w:r>
      <w:r w:rsidR="00173E75">
        <w:rPr>
          <w:rFonts w:ascii="Times New Roman" w:hAnsi="Times New Roman" w:cs="Times New Roman"/>
          <w:bCs/>
          <w:sz w:val="24"/>
          <w:szCs w:val="24"/>
        </w:rPr>
        <w:t xml:space="preserve">yapılan </w:t>
      </w:r>
      <w:r w:rsidR="003B5032">
        <w:rPr>
          <w:rFonts w:ascii="Times New Roman" w:hAnsi="Times New Roman" w:cs="Times New Roman"/>
          <w:bCs/>
          <w:sz w:val="24"/>
          <w:szCs w:val="24"/>
        </w:rPr>
        <w:t xml:space="preserve">kontrol </w:t>
      </w:r>
      <w:r w:rsidR="00173E75">
        <w:rPr>
          <w:rFonts w:ascii="Times New Roman" w:hAnsi="Times New Roman" w:cs="Times New Roman"/>
          <w:bCs/>
          <w:sz w:val="24"/>
          <w:szCs w:val="24"/>
        </w:rPr>
        <w:t>sinir iletim çalışması</w:t>
      </w:r>
      <w:r w:rsidR="00133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3E03">
        <w:rPr>
          <w:rFonts w:ascii="Times New Roman" w:hAnsi="Times New Roman" w:cs="Times New Roman"/>
          <w:bCs/>
          <w:sz w:val="24"/>
          <w:szCs w:val="24"/>
        </w:rPr>
        <w:t>distal</w:t>
      </w:r>
      <w:proofErr w:type="spellEnd"/>
      <w:r w:rsidR="00133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3E03">
        <w:rPr>
          <w:rFonts w:ascii="Times New Roman" w:hAnsi="Times New Roman" w:cs="Times New Roman"/>
          <w:bCs/>
          <w:sz w:val="24"/>
          <w:szCs w:val="24"/>
        </w:rPr>
        <w:t>latanslarda</w:t>
      </w:r>
      <w:proofErr w:type="spellEnd"/>
      <w:r w:rsidR="00133E03">
        <w:rPr>
          <w:rFonts w:ascii="Times New Roman" w:hAnsi="Times New Roman" w:cs="Times New Roman"/>
          <w:bCs/>
          <w:sz w:val="24"/>
          <w:szCs w:val="24"/>
        </w:rPr>
        <w:t xml:space="preserve"> hafif bir uzama dışında</w:t>
      </w:r>
      <w:r w:rsidR="00173E75">
        <w:rPr>
          <w:rFonts w:ascii="Times New Roman" w:hAnsi="Times New Roman" w:cs="Times New Roman"/>
          <w:bCs/>
          <w:sz w:val="24"/>
          <w:szCs w:val="24"/>
        </w:rPr>
        <w:t xml:space="preserve"> nor</w:t>
      </w:r>
      <w:r w:rsidR="003B5032">
        <w:rPr>
          <w:rFonts w:ascii="Times New Roman" w:hAnsi="Times New Roman" w:cs="Times New Roman"/>
          <w:bCs/>
          <w:sz w:val="24"/>
          <w:szCs w:val="24"/>
        </w:rPr>
        <w:t>male yakın olarak değerlendirilmiştir</w:t>
      </w:r>
      <w:r w:rsidR="008676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67623" w:rsidRPr="00BD1E51">
        <w:rPr>
          <w:rFonts w:ascii="Times New Roman" w:hAnsi="Times New Roman" w:cs="Times New Roman"/>
          <w:b/>
          <w:bCs/>
          <w:sz w:val="24"/>
          <w:szCs w:val="24"/>
        </w:rPr>
        <w:t>resim 4-5</w:t>
      </w:r>
      <w:r w:rsidR="00867623">
        <w:rPr>
          <w:rFonts w:ascii="Times New Roman" w:hAnsi="Times New Roman" w:cs="Times New Roman"/>
          <w:bCs/>
          <w:sz w:val="24"/>
          <w:szCs w:val="24"/>
        </w:rPr>
        <w:t>).</w:t>
      </w:r>
      <w:r w:rsidR="00654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8DE">
        <w:rPr>
          <w:rFonts w:ascii="Times New Roman" w:hAnsi="Times New Roman" w:cs="Times New Roman"/>
          <w:bCs/>
          <w:sz w:val="24"/>
          <w:szCs w:val="24"/>
        </w:rPr>
        <w:t>Demyelinizasyonun</w:t>
      </w:r>
      <w:proofErr w:type="spellEnd"/>
      <w:r w:rsidR="005D11E3">
        <w:rPr>
          <w:rFonts w:ascii="Times New Roman" w:hAnsi="Times New Roman" w:cs="Times New Roman"/>
          <w:bCs/>
          <w:sz w:val="24"/>
          <w:szCs w:val="24"/>
        </w:rPr>
        <w:t xml:space="preserve"> bu kadar kısa sürede düzelmesi</w:t>
      </w:r>
      <w:r w:rsidR="004D420B">
        <w:rPr>
          <w:rFonts w:ascii="Times New Roman" w:hAnsi="Times New Roman" w:cs="Times New Roman"/>
          <w:bCs/>
          <w:sz w:val="24"/>
          <w:szCs w:val="24"/>
        </w:rPr>
        <w:t>nin</w:t>
      </w:r>
      <w:r w:rsidR="005D11E3">
        <w:rPr>
          <w:rFonts w:ascii="Times New Roman" w:hAnsi="Times New Roman" w:cs="Times New Roman"/>
          <w:bCs/>
          <w:sz w:val="24"/>
          <w:szCs w:val="24"/>
        </w:rPr>
        <w:t xml:space="preserve"> olası olma</w:t>
      </w:r>
      <w:r w:rsidR="004D420B">
        <w:rPr>
          <w:rFonts w:ascii="Times New Roman" w:hAnsi="Times New Roman" w:cs="Times New Roman"/>
          <w:bCs/>
          <w:sz w:val="24"/>
          <w:szCs w:val="24"/>
        </w:rPr>
        <w:t>dığı</w:t>
      </w:r>
      <w:r w:rsidR="005D11E3">
        <w:rPr>
          <w:rFonts w:ascii="Times New Roman" w:hAnsi="Times New Roman" w:cs="Times New Roman"/>
          <w:bCs/>
          <w:sz w:val="24"/>
          <w:szCs w:val="24"/>
        </w:rPr>
        <w:t xml:space="preserve"> düşünülürse,</w:t>
      </w:r>
      <w:r w:rsidR="00F83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1E3">
        <w:rPr>
          <w:rFonts w:ascii="Times New Roman" w:hAnsi="Times New Roman" w:cs="Times New Roman"/>
          <w:bCs/>
          <w:sz w:val="24"/>
          <w:szCs w:val="24"/>
        </w:rPr>
        <w:t>b</w:t>
      </w:r>
      <w:r w:rsidR="007520CA">
        <w:rPr>
          <w:rFonts w:ascii="Times New Roman" w:hAnsi="Times New Roman" w:cs="Times New Roman"/>
          <w:bCs/>
          <w:sz w:val="24"/>
          <w:szCs w:val="24"/>
        </w:rPr>
        <w:t>u bulgu</w:t>
      </w:r>
      <w:r w:rsidR="005D11E3">
        <w:rPr>
          <w:rFonts w:ascii="Times New Roman" w:hAnsi="Times New Roman" w:cs="Times New Roman"/>
          <w:bCs/>
          <w:sz w:val="24"/>
          <w:szCs w:val="24"/>
        </w:rPr>
        <w:t>nun</w:t>
      </w:r>
      <w:r w:rsidR="00752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904">
        <w:rPr>
          <w:rFonts w:ascii="Times New Roman" w:hAnsi="Times New Roman" w:cs="Times New Roman"/>
          <w:bCs/>
          <w:sz w:val="24"/>
          <w:szCs w:val="24"/>
        </w:rPr>
        <w:t xml:space="preserve">aslında başlangıçta olan </w:t>
      </w:r>
      <w:proofErr w:type="spellStart"/>
      <w:r w:rsidR="00276904">
        <w:rPr>
          <w:rFonts w:ascii="Times New Roman" w:hAnsi="Times New Roman" w:cs="Times New Roman"/>
          <w:bCs/>
          <w:sz w:val="24"/>
          <w:szCs w:val="24"/>
        </w:rPr>
        <w:t>demyelinizan</w:t>
      </w:r>
      <w:proofErr w:type="spellEnd"/>
      <w:r w:rsidR="00276904">
        <w:rPr>
          <w:rFonts w:ascii="Times New Roman" w:hAnsi="Times New Roman" w:cs="Times New Roman"/>
          <w:bCs/>
          <w:sz w:val="24"/>
          <w:szCs w:val="24"/>
        </w:rPr>
        <w:t xml:space="preserve"> bulguların gerçek bir </w:t>
      </w:r>
      <w:proofErr w:type="spellStart"/>
      <w:r w:rsidR="00276904">
        <w:rPr>
          <w:rFonts w:ascii="Times New Roman" w:hAnsi="Times New Roman" w:cs="Times New Roman"/>
          <w:bCs/>
          <w:sz w:val="24"/>
          <w:szCs w:val="24"/>
        </w:rPr>
        <w:t>demyelinizasyon</w:t>
      </w:r>
      <w:proofErr w:type="spellEnd"/>
      <w:r w:rsidR="00276904">
        <w:rPr>
          <w:rFonts w:ascii="Times New Roman" w:hAnsi="Times New Roman" w:cs="Times New Roman"/>
          <w:bCs/>
          <w:sz w:val="24"/>
          <w:szCs w:val="24"/>
        </w:rPr>
        <w:t xml:space="preserve"> olmayıp</w:t>
      </w:r>
      <w:r w:rsidR="00BF3F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FB9">
        <w:rPr>
          <w:rFonts w:ascii="Times New Roman" w:hAnsi="Times New Roman" w:cs="Times New Roman"/>
          <w:bCs/>
          <w:sz w:val="24"/>
          <w:szCs w:val="24"/>
        </w:rPr>
        <w:t>immunolojik</w:t>
      </w:r>
      <w:proofErr w:type="spellEnd"/>
      <w:r w:rsidR="00BF3FB9">
        <w:rPr>
          <w:rFonts w:ascii="Times New Roman" w:hAnsi="Times New Roman" w:cs="Times New Roman"/>
          <w:bCs/>
          <w:sz w:val="24"/>
          <w:szCs w:val="24"/>
        </w:rPr>
        <w:t xml:space="preserve"> mekanizmalara bağlı </w:t>
      </w:r>
      <w:proofErr w:type="spellStart"/>
      <w:r w:rsidR="00BF3FB9">
        <w:rPr>
          <w:rFonts w:ascii="Times New Roman" w:hAnsi="Times New Roman" w:cs="Times New Roman"/>
          <w:bCs/>
          <w:sz w:val="24"/>
          <w:szCs w:val="24"/>
        </w:rPr>
        <w:t>psödodemyelinizasyon</w:t>
      </w:r>
      <w:proofErr w:type="spellEnd"/>
      <w:r w:rsidR="00BF3FB9">
        <w:rPr>
          <w:rFonts w:ascii="Times New Roman" w:hAnsi="Times New Roman" w:cs="Times New Roman"/>
          <w:bCs/>
          <w:sz w:val="24"/>
          <w:szCs w:val="24"/>
        </w:rPr>
        <w:t xml:space="preserve"> olduğu ve verilen </w:t>
      </w:r>
      <w:proofErr w:type="spellStart"/>
      <w:r w:rsidR="00BF3FB9">
        <w:rPr>
          <w:rFonts w:ascii="Times New Roman" w:hAnsi="Times New Roman" w:cs="Times New Roman"/>
          <w:bCs/>
          <w:sz w:val="24"/>
          <w:szCs w:val="24"/>
        </w:rPr>
        <w:t>IVIg</w:t>
      </w:r>
      <w:proofErr w:type="spellEnd"/>
      <w:r w:rsidR="00BF3FB9">
        <w:rPr>
          <w:rFonts w:ascii="Times New Roman" w:hAnsi="Times New Roman" w:cs="Times New Roman"/>
          <w:bCs/>
          <w:sz w:val="24"/>
          <w:szCs w:val="24"/>
        </w:rPr>
        <w:t xml:space="preserve"> tedavisi sonrası </w:t>
      </w:r>
      <w:r w:rsidR="002A493D">
        <w:rPr>
          <w:rFonts w:ascii="Times New Roman" w:hAnsi="Times New Roman" w:cs="Times New Roman"/>
          <w:bCs/>
          <w:sz w:val="24"/>
          <w:szCs w:val="24"/>
        </w:rPr>
        <w:t>ortadan kalktığı şeklinde yorumlanmıştır.</w:t>
      </w:r>
      <w:r w:rsidR="00276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0D4">
        <w:rPr>
          <w:rFonts w:ascii="Times New Roman" w:hAnsi="Times New Roman" w:cs="Times New Roman"/>
          <w:bCs/>
          <w:sz w:val="24"/>
          <w:szCs w:val="24"/>
        </w:rPr>
        <w:t xml:space="preserve">Bu durum, </w:t>
      </w:r>
      <w:r w:rsidR="00B877B3">
        <w:rPr>
          <w:rFonts w:ascii="Times New Roman" w:hAnsi="Times New Roman" w:cs="Times New Roman"/>
          <w:bCs/>
          <w:sz w:val="24"/>
          <w:szCs w:val="24"/>
        </w:rPr>
        <w:t xml:space="preserve">daha çok olgu örneğine ihtiyaç duymakla birlikte, benzer olgularda </w:t>
      </w:r>
      <w:proofErr w:type="spellStart"/>
      <w:r w:rsidR="00B877B3">
        <w:rPr>
          <w:rFonts w:ascii="Times New Roman" w:hAnsi="Times New Roman" w:cs="Times New Roman"/>
          <w:bCs/>
          <w:sz w:val="24"/>
          <w:szCs w:val="24"/>
        </w:rPr>
        <w:t>IVIg</w:t>
      </w:r>
      <w:proofErr w:type="spellEnd"/>
      <w:r w:rsidR="00B877B3">
        <w:rPr>
          <w:rFonts w:ascii="Times New Roman" w:hAnsi="Times New Roman" w:cs="Times New Roman"/>
          <w:bCs/>
          <w:sz w:val="24"/>
          <w:szCs w:val="24"/>
        </w:rPr>
        <w:t xml:space="preserve"> tedavisine erken başlamanın </w:t>
      </w:r>
      <w:proofErr w:type="gramStart"/>
      <w:r w:rsidR="00B877B3">
        <w:rPr>
          <w:rFonts w:ascii="Times New Roman" w:hAnsi="Times New Roman" w:cs="Times New Roman"/>
          <w:bCs/>
          <w:sz w:val="24"/>
          <w:szCs w:val="24"/>
        </w:rPr>
        <w:t>semptomların</w:t>
      </w:r>
      <w:proofErr w:type="gramEnd"/>
      <w:r w:rsidR="00B877B3">
        <w:rPr>
          <w:rFonts w:ascii="Times New Roman" w:hAnsi="Times New Roman" w:cs="Times New Roman"/>
          <w:bCs/>
          <w:sz w:val="24"/>
          <w:szCs w:val="24"/>
        </w:rPr>
        <w:t xml:space="preserve"> hafif seyretmesi ve </w:t>
      </w:r>
      <w:r w:rsidR="004D420B">
        <w:rPr>
          <w:rFonts w:ascii="Times New Roman" w:hAnsi="Times New Roman" w:cs="Times New Roman"/>
          <w:bCs/>
          <w:sz w:val="24"/>
          <w:szCs w:val="24"/>
        </w:rPr>
        <w:t>hem klinik</w:t>
      </w:r>
      <w:r w:rsidR="00EF717C">
        <w:rPr>
          <w:rFonts w:ascii="Times New Roman" w:hAnsi="Times New Roman" w:cs="Times New Roman"/>
          <w:bCs/>
          <w:sz w:val="24"/>
          <w:szCs w:val="24"/>
        </w:rPr>
        <w:t>,</w:t>
      </w:r>
      <w:r w:rsidR="004D420B">
        <w:rPr>
          <w:rFonts w:ascii="Times New Roman" w:hAnsi="Times New Roman" w:cs="Times New Roman"/>
          <w:bCs/>
          <w:sz w:val="24"/>
          <w:szCs w:val="24"/>
        </w:rPr>
        <w:t xml:space="preserve"> hem de </w:t>
      </w:r>
      <w:proofErr w:type="spellStart"/>
      <w:r w:rsidR="004D420B">
        <w:rPr>
          <w:rFonts w:ascii="Times New Roman" w:hAnsi="Times New Roman" w:cs="Times New Roman"/>
          <w:bCs/>
          <w:sz w:val="24"/>
          <w:szCs w:val="24"/>
        </w:rPr>
        <w:t>elektrofizyolojik</w:t>
      </w:r>
      <w:proofErr w:type="spellEnd"/>
      <w:r w:rsidR="004D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B3">
        <w:rPr>
          <w:rFonts w:ascii="Times New Roman" w:hAnsi="Times New Roman" w:cs="Times New Roman"/>
          <w:bCs/>
          <w:sz w:val="24"/>
          <w:szCs w:val="24"/>
        </w:rPr>
        <w:t xml:space="preserve">düzelmenin hızlı olması açısından </w:t>
      </w:r>
      <w:r w:rsidR="00CA3A1D">
        <w:rPr>
          <w:rFonts w:ascii="Times New Roman" w:hAnsi="Times New Roman" w:cs="Times New Roman"/>
          <w:bCs/>
          <w:sz w:val="24"/>
          <w:szCs w:val="24"/>
        </w:rPr>
        <w:t>önemli olabileceğini düşündürmektedir.</w:t>
      </w:r>
    </w:p>
    <w:p w:rsidR="003873C6" w:rsidRDefault="003873C6" w:rsidP="00EF475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58" w:rsidRDefault="004B115C" w:rsidP="00EF475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115C">
        <w:rPr>
          <w:rFonts w:ascii="Times New Roman" w:hAnsi="Times New Roman" w:cs="Times New Roman"/>
          <w:b/>
          <w:bCs/>
          <w:sz w:val="24"/>
          <w:szCs w:val="24"/>
        </w:rPr>
        <w:t>SONUÇ: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D92">
        <w:rPr>
          <w:rFonts w:ascii="Times New Roman" w:hAnsi="Times New Roman" w:cs="Times New Roman"/>
          <w:bCs/>
          <w:sz w:val="24"/>
          <w:szCs w:val="24"/>
        </w:rPr>
        <w:t>Sunmuş olduğumuz olgumuzdaki gibi</w:t>
      </w:r>
      <w:r w:rsidR="008C322B">
        <w:rPr>
          <w:rFonts w:ascii="Times New Roman" w:hAnsi="Times New Roman" w:cs="Times New Roman"/>
          <w:bCs/>
          <w:sz w:val="24"/>
          <w:szCs w:val="24"/>
        </w:rPr>
        <w:t>,</w:t>
      </w:r>
      <w:r w:rsidR="00297D92">
        <w:rPr>
          <w:rFonts w:ascii="Times New Roman" w:hAnsi="Times New Roman" w:cs="Times New Roman"/>
          <w:bCs/>
          <w:sz w:val="24"/>
          <w:szCs w:val="24"/>
        </w:rPr>
        <w:t xml:space="preserve"> akut gelişen izole </w:t>
      </w:r>
      <w:proofErr w:type="spellStart"/>
      <w:r w:rsidR="00297D92">
        <w:rPr>
          <w:rFonts w:ascii="Times New Roman" w:hAnsi="Times New Roman" w:cs="Times New Roman"/>
          <w:bCs/>
          <w:sz w:val="24"/>
          <w:szCs w:val="24"/>
        </w:rPr>
        <w:t>bulber</w:t>
      </w:r>
      <w:proofErr w:type="spellEnd"/>
      <w:r w:rsidR="00297D92">
        <w:rPr>
          <w:rFonts w:ascii="Times New Roman" w:hAnsi="Times New Roman" w:cs="Times New Roman"/>
          <w:bCs/>
          <w:sz w:val="24"/>
          <w:szCs w:val="24"/>
        </w:rPr>
        <w:t xml:space="preserve"> paralizi olgularında sık görülen nörolojik tablolar yanında </w:t>
      </w:r>
      <w:r w:rsidR="008C322B">
        <w:rPr>
          <w:rFonts w:ascii="Times New Roman" w:hAnsi="Times New Roman" w:cs="Times New Roman"/>
          <w:bCs/>
          <w:sz w:val="24"/>
          <w:szCs w:val="24"/>
        </w:rPr>
        <w:t>nadiren de olsa GBS varyantlarının olabileceği akla gelmeli, bu hastalıklar ayırıcı tanılarımız arasında yer almalıdır.</w:t>
      </w:r>
    </w:p>
    <w:p w:rsidR="00EF4758" w:rsidRDefault="00EF4758" w:rsidP="00EF475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A1F08" w:rsidRDefault="00CA1F08" w:rsidP="00BD1E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73C6" w:rsidRDefault="003873C6" w:rsidP="006632B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632BD" w:rsidRDefault="008C322B" w:rsidP="006632B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322B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KAYNAKLAR:</w:t>
      </w:r>
    </w:p>
    <w:p w:rsidR="006632BD" w:rsidRPr="006632BD" w:rsidRDefault="006632BD" w:rsidP="006632BD">
      <w:pPr>
        <w:pStyle w:val="ListeParagraf"/>
        <w:numPr>
          <w:ilvl w:val="0"/>
          <w:numId w:val="5"/>
        </w:numPr>
        <w:spacing w:line="360" w:lineRule="auto"/>
        <w:ind w:firstLine="0"/>
        <w:rPr>
          <w:b/>
          <w:bCs/>
        </w:rPr>
      </w:pPr>
      <w:hyperlink r:id="rId6" w:history="1">
        <w:proofErr w:type="spellStart"/>
        <w:r w:rsidRPr="006632BD">
          <w:t>Odaka</w:t>
        </w:r>
        <w:proofErr w:type="spellEnd"/>
        <w:r w:rsidRPr="006632BD">
          <w:t xml:space="preserve"> M</w:t>
        </w:r>
      </w:hyperlink>
      <w:r w:rsidRPr="006632BD">
        <w:t xml:space="preserve">, </w:t>
      </w:r>
      <w:hyperlink r:id="rId7" w:history="1">
        <w:proofErr w:type="spellStart"/>
        <w:r w:rsidRPr="006632BD">
          <w:t>Yuki</w:t>
        </w:r>
        <w:proofErr w:type="spellEnd"/>
        <w:r w:rsidRPr="006632BD">
          <w:t xml:space="preserve"> N</w:t>
        </w:r>
      </w:hyperlink>
      <w:r w:rsidRPr="006632BD">
        <w:t xml:space="preserve">. </w:t>
      </w:r>
      <w:proofErr w:type="spellStart"/>
      <w:r w:rsidRPr="006632BD">
        <w:t>Variants</w:t>
      </w:r>
      <w:proofErr w:type="spellEnd"/>
      <w:r w:rsidRPr="006632BD">
        <w:t xml:space="preserve"> </w:t>
      </w:r>
      <w:proofErr w:type="spellStart"/>
      <w:r w:rsidRPr="006632BD">
        <w:t>and</w:t>
      </w:r>
      <w:proofErr w:type="spellEnd"/>
      <w:r w:rsidRPr="006632BD">
        <w:t xml:space="preserve"> </w:t>
      </w:r>
      <w:proofErr w:type="spellStart"/>
      <w:r w:rsidRPr="006632BD">
        <w:t>differential</w:t>
      </w:r>
      <w:proofErr w:type="spellEnd"/>
      <w:r w:rsidRPr="006632BD">
        <w:t xml:space="preserve"> </w:t>
      </w:r>
      <w:proofErr w:type="spellStart"/>
      <w:r w:rsidRPr="006632BD">
        <w:t>diagnosis</w:t>
      </w:r>
      <w:proofErr w:type="spellEnd"/>
      <w:r w:rsidRPr="006632BD">
        <w:t xml:space="preserve"> of </w:t>
      </w:r>
      <w:proofErr w:type="spellStart"/>
      <w:r w:rsidRPr="006632BD">
        <w:rPr>
          <w:rStyle w:val="highlight"/>
        </w:rPr>
        <w:t>Guillain</w:t>
      </w:r>
      <w:proofErr w:type="spellEnd"/>
      <w:r w:rsidRPr="006632BD">
        <w:t>-</w:t>
      </w:r>
      <w:proofErr w:type="spellStart"/>
      <w:r w:rsidRPr="006632BD">
        <w:t>Barré</w:t>
      </w:r>
      <w:proofErr w:type="spellEnd"/>
      <w:r w:rsidRPr="006632BD">
        <w:t xml:space="preserve"> </w:t>
      </w:r>
      <w:proofErr w:type="spellStart"/>
      <w:r w:rsidRPr="006632BD">
        <w:rPr>
          <w:rStyle w:val="highlight"/>
        </w:rPr>
        <w:t>syndrome</w:t>
      </w:r>
      <w:proofErr w:type="spellEnd"/>
      <w:r w:rsidRPr="006632BD">
        <w:t xml:space="preserve">. </w:t>
      </w:r>
      <w:hyperlink r:id="rId8" w:tooltip="Expert review of neurotherapeutics." w:history="1">
        <w:proofErr w:type="spellStart"/>
        <w:r w:rsidRPr="006632BD">
          <w:t>Expert</w:t>
        </w:r>
        <w:proofErr w:type="spellEnd"/>
        <w:r w:rsidRPr="006632BD">
          <w:t xml:space="preserve"> </w:t>
        </w:r>
        <w:proofErr w:type="spellStart"/>
        <w:r w:rsidRPr="006632BD">
          <w:t>Rev</w:t>
        </w:r>
        <w:proofErr w:type="spellEnd"/>
        <w:r w:rsidRPr="006632BD">
          <w:t xml:space="preserve"> </w:t>
        </w:r>
        <w:proofErr w:type="spellStart"/>
        <w:r w:rsidRPr="006632BD">
          <w:t>Neurother</w:t>
        </w:r>
        <w:proofErr w:type="spellEnd"/>
      </w:hyperlink>
      <w:r w:rsidRPr="006632BD">
        <w:t xml:space="preserve"> </w:t>
      </w:r>
      <w:r>
        <w:t>2002</w:t>
      </w:r>
      <w:r w:rsidRPr="006632BD">
        <w:t>;</w:t>
      </w:r>
      <w:r>
        <w:t xml:space="preserve"> </w:t>
      </w:r>
      <w:r w:rsidRPr="006632BD">
        <w:t>2(6):877-89.</w:t>
      </w:r>
    </w:p>
    <w:p w:rsidR="006632BD" w:rsidRPr="006632BD" w:rsidRDefault="006632BD" w:rsidP="006632BD">
      <w:pPr>
        <w:pStyle w:val="ListeParagraf"/>
        <w:numPr>
          <w:ilvl w:val="0"/>
          <w:numId w:val="5"/>
        </w:numPr>
        <w:spacing w:line="360" w:lineRule="auto"/>
        <w:ind w:firstLine="0"/>
        <w:rPr>
          <w:b/>
          <w:bCs/>
        </w:rPr>
      </w:pPr>
      <w:hyperlink r:id="rId9" w:history="1">
        <w:proofErr w:type="spellStart"/>
        <w:r w:rsidRPr="006632BD">
          <w:t>Dimachkie</w:t>
        </w:r>
        <w:proofErr w:type="spellEnd"/>
        <w:r w:rsidRPr="006632BD">
          <w:t xml:space="preserve"> MM</w:t>
        </w:r>
      </w:hyperlink>
      <w:r w:rsidRPr="006632BD">
        <w:t xml:space="preserve">, </w:t>
      </w:r>
      <w:hyperlink r:id="rId10" w:history="1">
        <w:proofErr w:type="spellStart"/>
        <w:r w:rsidRPr="006632BD">
          <w:t>Barohn</w:t>
        </w:r>
        <w:proofErr w:type="spellEnd"/>
        <w:r w:rsidRPr="006632BD">
          <w:t xml:space="preserve"> RJ</w:t>
        </w:r>
      </w:hyperlink>
      <w:r w:rsidRPr="006632BD">
        <w:t>.</w:t>
      </w:r>
      <w:r>
        <w:t xml:space="preserve"> </w:t>
      </w:r>
      <w:proofErr w:type="spellStart"/>
      <w:r w:rsidRPr="006632BD">
        <w:rPr>
          <w:rStyle w:val="highlight"/>
        </w:rPr>
        <w:t>Guillain</w:t>
      </w:r>
      <w:proofErr w:type="spellEnd"/>
      <w:r w:rsidRPr="006632BD">
        <w:t>-</w:t>
      </w:r>
      <w:proofErr w:type="spellStart"/>
      <w:r w:rsidRPr="006632BD">
        <w:t>barré</w:t>
      </w:r>
      <w:proofErr w:type="spellEnd"/>
      <w:r w:rsidRPr="006632BD">
        <w:t xml:space="preserve"> </w:t>
      </w:r>
      <w:proofErr w:type="spellStart"/>
      <w:r w:rsidRPr="006632BD">
        <w:rPr>
          <w:rStyle w:val="highlight"/>
        </w:rPr>
        <w:t>syndrome</w:t>
      </w:r>
      <w:proofErr w:type="spellEnd"/>
      <w:r w:rsidRPr="006632BD">
        <w:t xml:space="preserve"> </w:t>
      </w:r>
      <w:proofErr w:type="spellStart"/>
      <w:r w:rsidRPr="006632BD">
        <w:t>and</w:t>
      </w:r>
      <w:proofErr w:type="spellEnd"/>
      <w:r w:rsidRPr="006632BD">
        <w:t xml:space="preserve"> </w:t>
      </w:r>
      <w:proofErr w:type="spellStart"/>
      <w:r w:rsidRPr="006632BD">
        <w:t>variants</w:t>
      </w:r>
      <w:proofErr w:type="spellEnd"/>
      <w:r w:rsidRPr="006632BD">
        <w:t xml:space="preserve">. </w:t>
      </w:r>
      <w:hyperlink r:id="rId11" w:tooltip="Neurologic clinics." w:history="1">
        <w:proofErr w:type="spellStart"/>
        <w:r w:rsidRPr="006632BD">
          <w:t>Neurol</w:t>
        </w:r>
        <w:proofErr w:type="spellEnd"/>
        <w:r w:rsidRPr="006632BD">
          <w:t xml:space="preserve"> </w:t>
        </w:r>
        <w:proofErr w:type="spellStart"/>
        <w:r w:rsidRPr="006632BD">
          <w:t>Clin</w:t>
        </w:r>
        <w:proofErr w:type="spellEnd"/>
      </w:hyperlink>
      <w:r w:rsidRPr="006632BD">
        <w:t xml:space="preserve"> 2013; 31(2):491-510.</w:t>
      </w:r>
    </w:p>
    <w:p w:rsidR="006632BD" w:rsidRPr="00D47638" w:rsidRDefault="006632BD" w:rsidP="006632BD">
      <w:pPr>
        <w:pStyle w:val="ListeParagraf"/>
        <w:numPr>
          <w:ilvl w:val="0"/>
          <w:numId w:val="5"/>
        </w:numPr>
        <w:spacing w:line="360" w:lineRule="auto"/>
        <w:ind w:firstLine="0"/>
        <w:rPr>
          <w:b/>
          <w:bCs/>
        </w:rPr>
      </w:pPr>
      <w:hyperlink r:id="rId12" w:history="1">
        <w:proofErr w:type="spellStart"/>
        <w:r w:rsidRPr="006632BD">
          <w:t>Hergüner</w:t>
        </w:r>
        <w:proofErr w:type="spellEnd"/>
        <w:r w:rsidRPr="006632BD">
          <w:t xml:space="preserve"> MO</w:t>
        </w:r>
      </w:hyperlink>
      <w:r w:rsidRPr="006632BD">
        <w:t xml:space="preserve">, </w:t>
      </w:r>
      <w:hyperlink r:id="rId13" w:history="1">
        <w:r w:rsidRPr="006632BD">
          <w:t>Tepe T</w:t>
        </w:r>
      </w:hyperlink>
      <w:r w:rsidRPr="006632BD">
        <w:t xml:space="preserve">, </w:t>
      </w:r>
      <w:hyperlink r:id="rId14" w:history="1">
        <w:proofErr w:type="spellStart"/>
        <w:r w:rsidRPr="006632BD">
          <w:t>Altunbaşak</w:t>
        </w:r>
        <w:proofErr w:type="spellEnd"/>
        <w:r w:rsidRPr="006632BD">
          <w:t xml:space="preserve"> S</w:t>
        </w:r>
      </w:hyperlink>
      <w:r w:rsidRPr="006632BD">
        <w:t xml:space="preserve">, </w:t>
      </w:r>
      <w:hyperlink r:id="rId15" w:history="1">
        <w:proofErr w:type="spellStart"/>
        <w:r w:rsidRPr="006632BD">
          <w:t>Baytok</w:t>
        </w:r>
        <w:proofErr w:type="spellEnd"/>
        <w:r w:rsidRPr="006632BD">
          <w:t xml:space="preserve"> V</w:t>
        </w:r>
      </w:hyperlink>
      <w:r w:rsidRPr="006632BD">
        <w:t>.</w:t>
      </w:r>
      <w:r w:rsidR="00140703" w:rsidRPr="00140703">
        <w:rPr>
          <w:rFonts w:ascii="Arial" w:hAnsi="Arial" w:cs="Arial"/>
          <w:sz w:val="21"/>
          <w:szCs w:val="21"/>
        </w:rPr>
        <w:t xml:space="preserve"> </w:t>
      </w:r>
      <w:r w:rsidR="00140703" w:rsidRPr="00140703">
        <w:t xml:space="preserve">A </w:t>
      </w:r>
      <w:proofErr w:type="spellStart"/>
      <w:r w:rsidR="00140703" w:rsidRPr="00140703">
        <w:t>rare</w:t>
      </w:r>
      <w:proofErr w:type="spellEnd"/>
      <w:r w:rsidR="00140703" w:rsidRPr="00140703">
        <w:t xml:space="preserve"> form of </w:t>
      </w:r>
      <w:proofErr w:type="spellStart"/>
      <w:r w:rsidR="00140703" w:rsidRPr="00140703">
        <w:rPr>
          <w:rStyle w:val="highlight"/>
        </w:rPr>
        <w:t>Guillain</w:t>
      </w:r>
      <w:proofErr w:type="spellEnd"/>
      <w:r w:rsidR="00140703" w:rsidRPr="00140703">
        <w:t>-</w:t>
      </w:r>
      <w:proofErr w:type="spellStart"/>
      <w:r w:rsidR="00140703" w:rsidRPr="00140703">
        <w:t>Barré</w:t>
      </w:r>
      <w:proofErr w:type="spellEnd"/>
      <w:r w:rsidR="00140703" w:rsidRPr="00140703">
        <w:t xml:space="preserve"> </w:t>
      </w:r>
      <w:proofErr w:type="spellStart"/>
      <w:r w:rsidR="00140703" w:rsidRPr="00140703">
        <w:rPr>
          <w:rStyle w:val="highlight"/>
        </w:rPr>
        <w:t>syndrome</w:t>
      </w:r>
      <w:proofErr w:type="spellEnd"/>
      <w:r w:rsidR="00140703" w:rsidRPr="00140703">
        <w:t xml:space="preserve">: </w:t>
      </w:r>
      <w:proofErr w:type="spellStart"/>
      <w:r w:rsidR="00140703" w:rsidRPr="00140703">
        <w:t>pharyngeal</w:t>
      </w:r>
      <w:proofErr w:type="spellEnd"/>
      <w:r w:rsidR="00140703" w:rsidRPr="00140703">
        <w:t>-</w:t>
      </w:r>
      <w:proofErr w:type="spellStart"/>
      <w:r w:rsidR="00140703" w:rsidRPr="00140703">
        <w:t>cervical</w:t>
      </w:r>
      <w:proofErr w:type="spellEnd"/>
      <w:r w:rsidR="00140703" w:rsidRPr="00140703">
        <w:t>-</w:t>
      </w:r>
      <w:proofErr w:type="spellStart"/>
      <w:r w:rsidR="00140703" w:rsidRPr="00140703">
        <w:t>brachial</w:t>
      </w:r>
      <w:proofErr w:type="spellEnd"/>
      <w:r w:rsidR="00140703" w:rsidRPr="00140703">
        <w:t xml:space="preserve"> </w:t>
      </w:r>
      <w:proofErr w:type="spellStart"/>
      <w:r w:rsidR="00140703" w:rsidRPr="00140703">
        <w:t>variant</w:t>
      </w:r>
      <w:proofErr w:type="spellEnd"/>
      <w:r w:rsidR="00140703" w:rsidRPr="00140703">
        <w:t>.</w:t>
      </w:r>
      <w:r w:rsidR="00140703">
        <w:t xml:space="preserve"> </w:t>
      </w:r>
      <w:hyperlink r:id="rId16" w:tooltip="The Turkish journal of pediatrics." w:history="1">
        <w:proofErr w:type="spellStart"/>
        <w:r w:rsidR="00140703" w:rsidRPr="00140703">
          <w:t>Turk</w:t>
        </w:r>
        <w:proofErr w:type="spellEnd"/>
        <w:r w:rsidR="00140703" w:rsidRPr="00140703">
          <w:t xml:space="preserve"> J Pediatr.</w:t>
        </w:r>
      </w:hyperlink>
      <w:r w:rsidR="00140703">
        <w:t xml:space="preserve"> 2008</w:t>
      </w:r>
      <w:r w:rsidR="00140703" w:rsidRPr="00140703">
        <w:t>;</w:t>
      </w:r>
      <w:r w:rsidR="00140703">
        <w:t xml:space="preserve"> </w:t>
      </w:r>
      <w:r w:rsidR="00140703" w:rsidRPr="00140703">
        <w:t>50(1):91-3.</w:t>
      </w:r>
    </w:p>
    <w:p w:rsidR="00D47638" w:rsidRPr="00555797" w:rsidRDefault="00D47638" w:rsidP="006632BD">
      <w:pPr>
        <w:pStyle w:val="ListeParagraf"/>
        <w:numPr>
          <w:ilvl w:val="0"/>
          <w:numId w:val="5"/>
        </w:numPr>
        <w:spacing w:line="360" w:lineRule="auto"/>
        <w:ind w:firstLine="0"/>
        <w:rPr>
          <w:b/>
          <w:bCs/>
        </w:rPr>
      </w:pPr>
      <w:hyperlink r:id="rId17" w:history="1">
        <w:r w:rsidRPr="00D47638">
          <w:t>Lee KY</w:t>
        </w:r>
      </w:hyperlink>
      <w:r w:rsidRPr="00D47638">
        <w:t>. Anti-GQ1b-</w:t>
      </w:r>
      <w:proofErr w:type="spellStart"/>
      <w:r w:rsidRPr="00D47638">
        <w:t>negative</w:t>
      </w:r>
      <w:proofErr w:type="spellEnd"/>
      <w:r w:rsidRPr="00D47638">
        <w:t xml:space="preserve"> </w:t>
      </w:r>
      <w:r w:rsidRPr="00D47638">
        <w:rPr>
          <w:rStyle w:val="highlight"/>
        </w:rPr>
        <w:t xml:space="preserve">Miller </w:t>
      </w:r>
      <w:proofErr w:type="spellStart"/>
      <w:r w:rsidRPr="00D47638">
        <w:rPr>
          <w:rStyle w:val="highlight"/>
        </w:rPr>
        <w:t>Fisher</w:t>
      </w:r>
      <w:proofErr w:type="spellEnd"/>
      <w:r w:rsidRPr="00D47638">
        <w:rPr>
          <w:rStyle w:val="highlight"/>
        </w:rPr>
        <w:t xml:space="preserve"> </w:t>
      </w:r>
      <w:proofErr w:type="spellStart"/>
      <w:r w:rsidRPr="00D47638">
        <w:rPr>
          <w:rStyle w:val="highlight"/>
        </w:rPr>
        <w:t>syndrome</w:t>
      </w:r>
      <w:proofErr w:type="spellEnd"/>
      <w:r w:rsidRPr="00D47638">
        <w:t xml:space="preserve"> </w:t>
      </w:r>
      <w:proofErr w:type="spellStart"/>
      <w:r w:rsidRPr="00D47638">
        <w:t>after</w:t>
      </w:r>
      <w:proofErr w:type="spellEnd"/>
      <w:r w:rsidRPr="00D47638">
        <w:t xml:space="preserve"> </w:t>
      </w:r>
      <w:proofErr w:type="spellStart"/>
      <w:r w:rsidRPr="00D47638">
        <w:t>Campylobacter</w:t>
      </w:r>
      <w:proofErr w:type="spellEnd"/>
      <w:r w:rsidRPr="00D47638">
        <w:t xml:space="preserve"> </w:t>
      </w:r>
      <w:proofErr w:type="spellStart"/>
      <w:r w:rsidRPr="00D47638">
        <w:t>jejuni</w:t>
      </w:r>
      <w:proofErr w:type="spellEnd"/>
      <w:r w:rsidRPr="00D47638">
        <w:t xml:space="preserve"> </w:t>
      </w:r>
      <w:proofErr w:type="spellStart"/>
      <w:r w:rsidRPr="00D47638">
        <w:t>enteritis</w:t>
      </w:r>
      <w:proofErr w:type="spellEnd"/>
      <w:r w:rsidRPr="00D47638">
        <w:t>.</w:t>
      </w:r>
      <w:r>
        <w:t xml:space="preserve"> </w:t>
      </w:r>
      <w:hyperlink r:id="rId18" w:tooltip="Pediatric neurology." w:history="1">
        <w:r w:rsidRPr="00D47638">
          <w:t xml:space="preserve">Pediatr </w:t>
        </w:r>
        <w:proofErr w:type="spellStart"/>
        <w:r w:rsidRPr="00D47638">
          <w:t>Neurol</w:t>
        </w:r>
        <w:proofErr w:type="spellEnd"/>
        <w:r w:rsidRPr="00D47638">
          <w:t>.</w:t>
        </w:r>
      </w:hyperlink>
      <w:r>
        <w:t xml:space="preserve"> 2012</w:t>
      </w:r>
      <w:r w:rsidRPr="00D47638">
        <w:t>;</w:t>
      </w:r>
      <w:r>
        <w:t xml:space="preserve"> </w:t>
      </w:r>
      <w:r w:rsidRPr="00D47638">
        <w:t>47(3):213-5.</w:t>
      </w:r>
    </w:p>
    <w:p w:rsidR="00555797" w:rsidRPr="00555797" w:rsidRDefault="00555797" w:rsidP="006632BD">
      <w:pPr>
        <w:pStyle w:val="ListeParagraf"/>
        <w:numPr>
          <w:ilvl w:val="0"/>
          <w:numId w:val="5"/>
        </w:numPr>
        <w:spacing w:line="360" w:lineRule="auto"/>
        <w:ind w:firstLine="0"/>
        <w:rPr>
          <w:b/>
          <w:bCs/>
        </w:rPr>
      </w:pPr>
      <w:proofErr w:type="spellStart"/>
      <w:r w:rsidRPr="00555797">
        <w:t>Hughes</w:t>
      </w:r>
      <w:proofErr w:type="spellEnd"/>
      <w:r w:rsidRPr="00555797">
        <w:t xml:space="preserve"> RA, </w:t>
      </w:r>
      <w:proofErr w:type="spellStart"/>
      <w:r w:rsidRPr="00555797">
        <w:t>Pritchard</w:t>
      </w:r>
      <w:proofErr w:type="spellEnd"/>
      <w:r w:rsidRPr="00555797">
        <w:t xml:space="preserve"> J, Hadden RD. </w:t>
      </w:r>
      <w:hyperlink r:id="rId19" w:history="1">
        <w:proofErr w:type="spellStart"/>
        <w:r w:rsidRPr="00555797">
          <w:rPr>
            <w:rStyle w:val="Kpr"/>
            <w:color w:val="auto"/>
            <w:u w:val="none"/>
          </w:rPr>
          <w:t>Pharmacological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bCs/>
            <w:color w:val="auto"/>
            <w:u w:val="none"/>
          </w:rPr>
          <w:t>treatment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other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than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corticosteroids</w:t>
        </w:r>
        <w:proofErr w:type="spellEnd"/>
        <w:r w:rsidRPr="00555797">
          <w:rPr>
            <w:rStyle w:val="Kpr"/>
            <w:color w:val="auto"/>
            <w:u w:val="none"/>
          </w:rPr>
          <w:t xml:space="preserve">, </w:t>
        </w:r>
        <w:proofErr w:type="spellStart"/>
        <w:r w:rsidRPr="00555797">
          <w:rPr>
            <w:rStyle w:val="Kpr"/>
            <w:color w:val="auto"/>
            <w:u w:val="none"/>
          </w:rPr>
          <w:t>intravenous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immunoglobulin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and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plasma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exchange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for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Guillain</w:t>
        </w:r>
        <w:proofErr w:type="spellEnd"/>
        <w:r w:rsidRPr="00555797">
          <w:rPr>
            <w:rStyle w:val="Kpr"/>
            <w:color w:val="auto"/>
            <w:u w:val="none"/>
          </w:rPr>
          <w:t>-</w:t>
        </w:r>
        <w:proofErr w:type="spellStart"/>
        <w:r w:rsidRPr="00555797">
          <w:rPr>
            <w:rStyle w:val="Kpr"/>
            <w:color w:val="auto"/>
            <w:u w:val="none"/>
          </w:rPr>
          <w:t>Barré</w:t>
        </w:r>
        <w:proofErr w:type="spellEnd"/>
        <w:r w:rsidRPr="00555797">
          <w:rPr>
            <w:rStyle w:val="Kpr"/>
            <w:color w:val="auto"/>
            <w:u w:val="none"/>
          </w:rPr>
          <w:t xml:space="preserve"> </w:t>
        </w:r>
        <w:proofErr w:type="spellStart"/>
        <w:r w:rsidRPr="00555797">
          <w:rPr>
            <w:rStyle w:val="Kpr"/>
            <w:color w:val="auto"/>
            <w:u w:val="none"/>
          </w:rPr>
          <w:t>syndrome</w:t>
        </w:r>
        <w:proofErr w:type="spellEnd"/>
        <w:r w:rsidRPr="00555797">
          <w:rPr>
            <w:rStyle w:val="Kpr"/>
            <w:color w:val="auto"/>
            <w:u w:val="none"/>
          </w:rPr>
          <w:t>.</w:t>
        </w:r>
      </w:hyperlink>
      <w:r w:rsidR="00F0010B" w:rsidRPr="00F0010B">
        <w:rPr>
          <w:rStyle w:val="ListeParagraf"/>
        </w:rPr>
        <w:t xml:space="preserve"> </w:t>
      </w:r>
      <w:proofErr w:type="spellStart"/>
      <w:r w:rsidR="00F0010B">
        <w:rPr>
          <w:rStyle w:val="jrnl"/>
        </w:rPr>
        <w:t>Cochrane</w:t>
      </w:r>
      <w:proofErr w:type="spellEnd"/>
      <w:r w:rsidR="00F0010B">
        <w:rPr>
          <w:rStyle w:val="jrnl"/>
        </w:rPr>
        <w:t xml:space="preserve"> </w:t>
      </w:r>
      <w:proofErr w:type="spellStart"/>
      <w:r w:rsidR="00F0010B">
        <w:rPr>
          <w:rStyle w:val="jrnl"/>
        </w:rPr>
        <w:t>Database</w:t>
      </w:r>
      <w:proofErr w:type="spellEnd"/>
      <w:r w:rsidR="00F0010B">
        <w:rPr>
          <w:rStyle w:val="jrnl"/>
        </w:rPr>
        <w:t xml:space="preserve"> </w:t>
      </w:r>
      <w:proofErr w:type="spellStart"/>
      <w:r w:rsidR="00F0010B">
        <w:rPr>
          <w:rStyle w:val="jrnl"/>
        </w:rPr>
        <w:t>Syst</w:t>
      </w:r>
      <w:proofErr w:type="spellEnd"/>
      <w:r w:rsidR="00F0010B">
        <w:rPr>
          <w:rStyle w:val="jrnl"/>
        </w:rPr>
        <w:t xml:space="preserve"> </w:t>
      </w:r>
      <w:proofErr w:type="spellStart"/>
      <w:r w:rsidR="00F0010B">
        <w:rPr>
          <w:rStyle w:val="jrnl"/>
        </w:rPr>
        <w:t>Rev</w:t>
      </w:r>
      <w:proofErr w:type="spellEnd"/>
      <w:r w:rsidR="00F0010B">
        <w:t xml:space="preserve">. 2013 </w:t>
      </w:r>
      <w:proofErr w:type="spellStart"/>
      <w:r w:rsidR="00F0010B">
        <w:t>Feb</w:t>
      </w:r>
      <w:proofErr w:type="spellEnd"/>
      <w:r w:rsidR="00F0010B">
        <w:t xml:space="preserve"> 28;2:CD008630.</w:t>
      </w:r>
    </w:p>
    <w:p w:rsidR="008C322B" w:rsidRDefault="008C322B" w:rsidP="006632B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firstLine="0"/>
      </w:pPr>
      <w:proofErr w:type="spellStart"/>
      <w:r w:rsidRPr="008C322B">
        <w:t>Ropper</w:t>
      </w:r>
      <w:proofErr w:type="spellEnd"/>
      <w:r w:rsidRPr="008C322B">
        <w:t xml:space="preserve"> AB. </w:t>
      </w:r>
      <w:proofErr w:type="spellStart"/>
      <w:r w:rsidRPr="008C322B">
        <w:t>Unusual</w:t>
      </w:r>
      <w:proofErr w:type="spellEnd"/>
      <w:r w:rsidRPr="008C322B">
        <w:t xml:space="preserve"> </w:t>
      </w:r>
      <w:proofErr w:type="spellStart"/>
      <w:r w:rsidRPr="008C322B">
        <w:t>clinical</w:t>
      </w:r>
      <w:proofErr w:type="spellEnd"/>
      <w:r w:rsidRPr="008C322B">
        <w:t xml:space="preserve"> </w:t>
      </w:r>
      <w:proofErr w:type="spellStart"/>
      <w:r w:rsidRPr="008C322B">
        <w:t>variants</w:t>
      </w:r>
      <w:proofErr w:type="spellEnd"/>
      <w:r w:rsidRPr="008C322B">
        <w:t xml:space="preserve"> </w:t>
      </w:r>
      <w:proofErr w:type="spellStart"/>
      <w:r w:rsidRPr="008C322B">
        <w:t>and</w:t>
      </w:r>
      <w:proofErr w:type="spellEnd"/>
      <w:r w:rsidRPr="008C322B">
        <w:t xml:space="preserve"> </w:t>
      </w:r>
      <w:proofErr w:type="spellStart"/>
      <w:r w:rsidRPr="008C322B">
        <w:t>signs</w:t>
      </w:r>
      <w:proofErr w:type="spellEnd"/>
      <w:r w:rsidRPr="008C322B">
        <w:t xml:space="preserve"> in </w:t>
      </w:r>
      <w:proofErr w:type="spellStart"/>
      <w:r w:rsidRPr="008C322B">
        <w:t>Guillain</w:t>
      </w:r>
      <w:proofErr w:type="spellEnd"/>
      <w:r w:rsidRPr="008C322B">
        <w:t>-</w:t>
      </w:r>
      <w:proofErr w:type="spellStart"/>
      <w:r w:rsidRPr="008C322B">
        <w:t>Barre</w:t>
      </w:r>
      <w:proofErr w:type="spellEnd"/>
      <w:r w:rsidRPr="008C322B">
        <w:t xml:space="preserve"> </w:t>
      </w:r>
      <w:proofErr w:type="spellStart"/>
      <w:r w:rsidRPr="008C322B">
        <w:t>syndrome</w:t>
      </w:r>
      <w:proofErr w:type="spellEnd"/>
      <w:r w:rsidRPr="008C322B">
        <w:t xml:space="preserve">. </w:t>
      </w:r>
      <w:proofErr w:type="spellStart"/>
      <w:r w:rsidRPr="008C322B">
        <w:t>Arch</w:t>
      </w:r>
      <w:proofErr w:type="spellEnd"/>
      <w:r w:rsidRPr="008C322B">
        <w:t xml:space="preserve"> </w:t>
      </w:r>
      <w:proofErr w:type="spellStart"/>
      <w:r w:rsidRPr="008C322B">
        <w:t>Neural</w:t>
      </w:r>
      <w:proofErr w:type="spellEnd"/>
      <w:r w:rsidRPr="008C322B">
        <w:t xml:space="preserve"> 1986; 43: 1150-52.</w:t>
      </w:r>
    </w:p>
    <w:p w:rsidR="008C322B" w:rsidRDefault="008C322B" w:rsidP="006632B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firstLine="0"/>
      </w:pPr>
      <w:proofErr w:type="spellStart"/>
      <w:r w:rsidRPr="008C322B">
        <w:t>Onodera</w:t>
      </w:r>
      <w:proofErr w:type="spellEnd"/>
      <w:r w:rsidRPr="008C322B">
        <w:t xml:space="preserve"> M, </w:t>
      </w:r>
      <w:proofErr w:type="spellStart"/>
      <w:r w:rsidRPr="008C322B">
        <w:t>Mori</w:t>
      </w:r>
      <w:proofErr w:type="spellEnd"/>
      <w:r w:rsidRPr="008C322B">
        <w:t xml:space="preserve"> M, </w:t>
      </w:r>
      <w:proofErr w:type="spellStart"/>
      <w:r w:rsidRPr="008C322B">
        <w:t>Koga</w:t>
      </w:r>
      <w:proofErr w:type="spellEnd"/>
      <w:r w:rsidRPr="008C322B">
        <w:t xml:space="preserve"> M, </w:t>
      </w:r>
      <w:proofErr w:type="spellStart"/>
      <w:r w:rsidRPr="008C322B">
        <w:t>Kamitsukasa</w:t>
      </w:r>
      <w:proofErr w:type="spellEnd"/>
      <w:r w:rsidRPr="008C322B">
        <w:t xml:space="preserve"> I, </w:t>
      </w:r>
      <w:proofErr w:type="spellStart"/>
      <w:r w:rsidRPr="008C322B">
        <w:t>Fukutake</w:t>
      </w:r>
      <w:proofErr w:type="spellEnd"/>
      <w:r w:rsidRPr="008C322B">
        <w:t xml:space="preserve"> T,</w:t>
      </w:r>
      <w:r>
        <w:t xml:space="preserve"> </w:t>
      </w:r>
      <w:proofErr w:type="spellStart"/>
      <w:r w:rsidRPr="008C322B">
        <w:t>Hattori</w:t>
      </w:r>
      <w:proofErr w:type="spellEnd"/>
      <w:r w:rsidRPr="008C322B">
        <w:t xml:space="preserve"> T, </w:t>
      </w:r>
      <w:r w:rsidRPr="008C322B">
        <w:rPr>
          <w:i/>
          <w:iCs/>
        </w:rPr>
        <w:t xml:space="preserve">et at. </w:t>
      </w:r>
      <w:proofErr w:type="spellStart"/>
      <w:r w:rsidRPr="008C322B">
        <w:t>Acute</w:t>
      </w:r>
      <w:proofErr w:type="spellEnd"/>
      <w:r w:rsidRPr="008C322B">
        <w:t xml:space="preserve"> </w:t>
      </w:r>
      <w:proofErr w:type="spellStart"/>
      <w:r w:rsidRPr="008C322B">
        <w:t>isolated</w:t>
      </w:r>
      <w:proofErr w:type="spellEnd"/>
      <w:r w:rsidRPr="008C322B">
        <w:t xml:space="preserve"> </w:t>
      </w:r>
      <w:proofErr w:type="spellStart"/>
      <w:r w:rsidRPr="008C322B">
        <w:t>bulbar</w:t>
      </w:r>
      <w:proofErr w:type="spellEnd"/>
      <w:r w:rsidRPr="008C322B">
        <w:t xml:space="preserve"> </w:t>
      </w:r>
      <w:proofErr w:type="spellStart"/>
      <w:r w:rsidRPr="008C322B">
        <w:t>palsy</w:t>
      </w:r>
      <w:proofErr w:type="spellEnd"/>
      <w:r w:rsidRPr="008C322B">
        <w:t xml:space="preserve"> </w:t>
      </w:r>
      <w:proofErr w:type="spellStart"/>
      <w:r w:rsidRPr="008C322B">
        <w:t>with</w:t>
      </w:r>
      <w:proofErr w:type="spellEnd"/>
      <w:r w:rsidRPr="008C322B">
        <w:t xml:space="preserve"> anti GT1a</w:t>
      </w:r>
      <w:r>
        <w:t xml:space="preserve"> </w:t>
      </w:r>
      <w:proofErr w:type="spellStart"/>
      <w:r w:rsidRPr="008C322B">
        <w:t>AgG</w:t>
      </w:r>
      <w:proofErr w:type="spellEnd"/>
      <w:r w:rsidRPr="008C322B">
        <w:t xml:space="preserve"> </w:t>
      </w:r>
      <w:proofErr w:type="spellStart"/>
      <w:r w:rsidRPr="008C322B">
        <w:t>antibody</w:t>
      </w:r>
      <w:proofErr w:type="spellEnd"/>
      <w:r w:rsidRPr="008C322B">
        <w:t xml:space="preserve"> </w:t>
      </w:r>
      <w:proofErr w:type="spellStart"/>
      <w:r w:rsidRPr="008C322B">
        <w:t>subsequent</w:t>
      </w:r>
      <w:proofErr w:type="spellEnd"/>
      <w:r w:rsidRPr="008C322B">
        <w:t xml:space="preserve"> </w:t>
      </w:r>
      <w:proofErr w:type="spellStart"/>
      <w:r w:rsidRPr="008C322B">
        <w:t>to</w:t>
      </w:r>
      <w:proofErr w:type="spellEnd"/>
      <w:r w:rsidRPr="008C322B">
        <w:t xml:space="preserve"> </w:t>
      </w:r>
      <w:proofErr w:type="spellStart"/>
      <w:r w:rsidRPr="008C322B">
        <w:t>Campylobacter</w:t>
      </w:r>
      <w:proofErr w:type="spellEnd"/>
      <w:r w:rsidRPr="008C322B">
        <w:t xml:space="preserve"> </w:t>
      </w:r>
      <w:proofErr w:type="spellStart"/>
      <w:r w:rsidRPr="008C322B">
        <w:t>jejuni</w:t>
      </w:r>
      <w:proofErr w:type="spellEnd"/>
      <w:r>
        <w:t xml:space="preserve"> </w:t>
      </w:r>
      <w:proofErr w:type="spellStart"/>
      <w:r w:rsidRPr="008C322B">
        <w:t>enteritis</w:t>
      </w:r>
      <w:proofErr w:type="spellEnd"/>
      <w:r w:rsidRPr="008C322B">
        <w:t xml:space="preserve">. J </w:t>
      </w:r>
      <w:proofErr w:type="spellStart"/>
      <w:r w:rsidRPr="008C322B">
        <w:t>Neural</w:t>
      </w:r>
      <w:proofErr w:type="spellEnd"/>
      <w:r w:rsidRPr="008C322B">
        <w:t xml:space="preserve"> </w:t>
      </w:r>
      <w:proofErr w:type="spellStart"/>
      <w:r w:rsidRPr="008C322B">
        <w:t>Sc</w:t>
      </w:r>
      <w:proofErr w:type="spellEnd"/>
      <w:r w:rsidRPr="008C322B">
        <w:t xml:space="preserve"> 2002; 205: 83-84.</w:t>
      </w:r>
    </w:p>
    <w:p w:rsidR="008C322B" w:rsidRPr="008C322B" w:rsidRDefault="008C322B" w:rsidP="006632B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firstLine="0"/>
      </w:pPr>
      <w:proofErr w:type="spellStart"/>
      <w:r w:rsidRPr="008C322B">
        <w:t>Hamidon</w:t>
      </w:r>
      <w:proofErr w:type="spellEnd"/>
      <w:r w:rsidRPr="008C322B">
        <w:t xml:space="preserve"> BB. </w:t>
      </w:r>
      <w:r w:rsidRPr="008C322B">
        <w:rPr>
          <w:bCs/>
        </w:rPr>
        <w:t xml:space="preserve">An </w:t>
      </w:r>
      <w:proofErr w:type="spellStart"/>
      <w:r w:rsidRPr="008C322B">
        <w:rPr>
          <w:bCs/>
        </w:rPr>
        <w:t>Acute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Pharyngeal</w:t>
      </w:r>
      <w:proofErr w:type="spellEnd"/>
      <w:r w:rsidRPr="008C322B">
        <w:rPr>
          <w:bCs/>
        </w:rPr>
        <w:t>-</w:t>
      </w:r>
      <w:proofErr w:type="spellStart"/>
      <w:r w:rsidRPr="008C322B">
        <w:rPr>
          <w:bCs/>
        </w:rPr>
        <w:t>Cervical</w:t>
      </w:r>
      <w:proofErr w:type="spellEnd"/>
      <w:r w:rsidRPr="008C322B">
        <w:rPr>
          <w:bCs/>
        </w:rPr>
        <w:t>-</w:t>
      </w:r>
      <w:proofErr w:type="spellStart"/>
      <w:r w:rsidRPr="008C322B">
        <w:rPr>
          <w:bCs/>
        </w:rPr>
        <w:t>Brachial</w:t>
      </w:r>
      <w:proofErr w:type="spellEnd"/>
      <w:r w:rsidRPr="008C322B">
        <w:rPr>
          <w:bCs/>
        </w:rPr>
        <w:t xml:space="preserve"> (PCB) </w:t>
      </w:r>
      <w:proofErr w:type="spellStart"/>
      <w:r w:rsidRPr="008C322B">
        <w:rPr>
          <w:bCs/>
        </w:rPr>
        <w:t>Variant</w:t>
      </w:r>
      <w:proofErr w:type="spellEnd"/>
      <w:r>
        <w:rPr>
          <w:bCs/>
        </w:rPr>
        <w:t xml:space="preserve"> </w:t>
      </w:r>
      <w:r w:rsidRPr="008C322B">
        <w:rPr>
          <w:bCs/>
        </w:rPr>
        <w:t xml:space="preserve">of </w:t>
      </w:r>
      <w:proofErr w:type="spellStart"/>
      <w:r w:rsidRPr="008C322B">
        <w:rPr>
          <w:bCs/>
        </w:rPr>
        <w:t>Guillain</w:t>
      </w:r>
      <w:proofErr w:type="spellEnd"/>
      <w:r w:rsidRPr="008C322B">
        <w:rPr>
          <w:bCs/>
        </w:rPr>
        <w:t>-</w:t>
      </w:r>
      <w:proofErr w:type="spellStart"/>
      <w:r w:rsidRPr="008C322B">
        <w:rPr>
          <w:bCs/>
        </w:rPr>
        <w:t>Barre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Syndrome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Presenting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with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Isolated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Bulbar</w:t>
      </w:r>
      <w:proofErr w:type="spellEnd"/>
      <w:r w:rsidRPr="008C322B">
        <w:rPr>
          <w:bCs/>
        </w:rPr>
        <w:t xml:space="preserve"> </w:t>
      </w:r>
      <w:proofErr w:type="spellStart"/>
      <w:r w:rsidRPr="008C322B">
        <w:rPr>
          <w:bCs/>
        </w:rPr>
        <w:t>Palsy</w:t>
      </w:r>
      <w:proofErr w:type="spellEnd"/>
      <w:r w:rsidR="0091439C" w:rsidRPr="0091439C">
        <w:rPr>
          <w:bCs/>
        </w:rPr>
        <w:t xml:space="preserve">. </w:t>
      </w:r>
      <w:proofErr w:type="spellStart"/>
      <w:r w:rsidR="0091439C" w:rsidRPr="0091439C">
        <w:t>Med</w:t>
      </w:r>
      <w:proofErr w:type="spellEnd"/>
      <w:r w:rsidR="0091439C" w:rsidRPr="0091439C">
        <w:t xml:space="preserve"> J </w:t>
      </w:r>
      <w:proofErr w:type="spellStart"/>
      <w:r w:rsidR="0091439C" w:rsidRPr="0091439C">
        <w:t>Malaysia</w:t>
      </w:r>
      <w:proofErr w:type="spellEnd"/>
      <w:r w:rsidR="0091439C">
        <w:t xml:space="preserve"> 2006 </w:t>
      </w:r>
      <w:proofErr w:type="spellStart"/>
      <w:r w:rsidR="0091439C">
        <w:t>Jun</w:t>
      </w:r>
      <w:proofErr w:type="spellEnd"/>
      <w:r w:rsidR="0091439C">
        <w:t>; 61(2):245-247</w:t>
      </w:r>
    </w:p>
    <w:p w:rsidR="00F57F43" w:rsidRDefault="00F57F43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6140" w:rsidRPr="008C322B" w:rsidRDefault="00FA6140" w:rsidP="008C32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733D" w:rsidRPr="00E86C62" w:rsidRDefault="00DC733D" w:rsidP="00DC7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C62">
        <w:rPr>
          <w:rFonts w:ascii="Times New Roman" w:hAnsi="Times New Roman" w:cs="Times New Roman"/>
          <w:b/>
          <w:sz w:val="24"/>
          <w:szCs w:val="24"/>
        </w:rPr>
        <w:lastRenderedPageBreak/>
        <w:t>TABLO 1:</w:t>
      </w:r>
      <w:r w:rsidRPr="00E86C62">
        <w:rPr>
          <w:rFonts w:ascii="Times New Roman" w:hAnsi="Times New Roman" w:cs="Times New Roman"/>
          <w:sz w:val="24"/>
          <w:szCs w:val="24"/>
        </w:rPr>
        <w:t xml:space="preserve"> Motor iletim çalışması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3096"/>
        <w:gridCol w:w="3096"/>
        <w:gridCol w:w="1875"/>
      </w:tblGrid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(msn)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/MİH</w:t>
            </w:r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(m/sn)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/BKAP </w:t>
            </w:r>
            <w:proofErr w:type="spell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  <w:proofErr w:type="spellEnd"/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mV</w:t>
            </w:r>
            <w:proofErr w:type="spellEnd"/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/F</w:t>
            </w:r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(msn)</w:t>
            </w:r>
          </w:p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0.gün (geliş)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7" w:rsidRPr="00E86C62" w:rsidRDefault="00D26DB7" w:rsidP="00D26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(msn)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/MİH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(m/sn)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/BKAP </w:t>
            </w:r>
            <w:proofErr w:type="spell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/F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(msn)</w:t>
            </w:r>
          </w:p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.gün (</w:t>
            </w:r>
            <w:proofErr w:type="spell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IVIg</w:t>
            </w:r>
            <w:proofErr w:type="spellEnd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sonrası)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Normal değer</w:t>
            </w:r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3,4/59,0/10,6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3,1/60,0/6,6/28,0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3,8/49,7/4,3/32,0</w:t>
            </w:r>
            <w:proofErr w:type="gramEnd"/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Sol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3,2/56,0/14,5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ulnar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2,8/52,0/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2,5/60,0/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/26,0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3,3/49,9/7,0/32,0</w:t>
            </w:r>
            <w:proofErr w:type="gramEnd"/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Sol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ulnar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3,4/58,0/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peroneal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/55,0/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/50,0/6,3/48,0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5,8/40,9/3,6/52,0</w:t>
            </w:r>
            <w:proofErr w:type="gramEnd"/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Sol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peroneal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/53,0/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3D" w:rsidRPr="00E86C62" w:rsidTr="00D22E0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tibial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sinir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/51,0/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  <w:proofErr w:type="gram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/51,0/10,8/49,5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5,8/39,6/3,6/52,0</w:t>
            </w:r>
            <w:proofErr w:type="gramEnd"/>
          </w:p>
        </w:tc>
      </w:tr>
    </w:tbl>
    <w:p w:rsidR="008723FB" w:rsidRPr="00E86C62" w:rsidRDefault="00DC733D" w:rsidP="008723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86C62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E86C62">
        <w:rPr>
          <w:rFonts w:ascii="Times New Roman" w:hAnsi="Times New Roman" w:cs="Times New Roman"/>
          <w:sz w:val="24"/>
          <w:szCs w:val="24"/>
        </w:rPr>
        <w:t>latansı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C62">
        <w:rPr>
          <w:rFonts w:ascii="Times New Roman" w:hAnsi="Times New Roman" w:cs="Times New Roman"/>
          <w:b/>
          <w:sz w:val="24"/>
          <w:szCs w:val="24"/>
        </w:rPr>
        <w:t>dL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>), motor iletim hızı (</w:t>
      </w:r>
      <w:r w:rsidRPr="00E86C62">
        <w:rPr>
          <w:rFonts w:ascii="Times New Roman" w:hAnsi="Times New Roman" w:cs="Times New Roman"/>
          <w:b/>
          <w:sz w:val="24"/>
          <w:szCs w:val="24"/>
        </w:rPr>
        <w:t>MİH</w:t>
      </w:r>
      <w:r w:rsidRPr="00E86C62">
        <w:rPr>
          <w:rFonts w:ascii="Times New Roman" w:hAnsi="Times New Roman" w:cs="Times New Roman"/>
          <w:sz w:val="24"/>
          <w:szCs w:val="24"/>
        </w:rPr>
        <w:t xml:space="preserve">), birleşik kas aksiyon potansiyeli </w:t>
      </w:r>
      <w:proofErr w:type="spellStart"/>
      <w:r w:rsidRPr="00E86C62">
        <w:rPr>
          <w:rFonts w:ascii="Times New Roman" w:hAnsi="Times New Roman" w:cs="Times New Roman"/>
          <w:sz w:val="24"/>
          <w:szCs w:val="24"/>
        </w:rPr>
        <w:t>amplitüdü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 xml:space="preserve"> (</w:t>
      </w:r>
      <w:r w:rsidRPr="00E86C62">
        <w:rPr>
          <w:rFonts w:ascii="Times New Roman" w:hAnsi="Times New Roman" w:cs="Times New Roman"/>
          <w:b/>
          <w:sz w:val="24"/>
          <w:szCs w:val="24"/>
        </w:rPr>
        <w:t xml:space="preserve">BKAP </w:t>
      </w:r>
      <w:proofErr w:type="spellStart"/>
      <w:r w:rsidRPr="00E86C62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 xml:space="preserve">), F dalga </w:t>
      </w:r>
      <w:proofErr w:type="spellStart"/>
      <w:r w:rsidRPr="00E86C62">
        <w:rPr>
          <w:rFonts w:ascii="Times New Roman" w:hAnsi="Times New Roman" w:cs="Times New Roman"/>
          <w:sz w:val="24"/>
          <w:szCs w:val="24"/>
        </w:rPr>
        <w:t>latansı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 xml:space="preserve"> (</w:t>
      </w:r>
      <w:r w:rsidRPr="00E86C62">
        <w:rPr>
          <w:rFonts w:ascii="Times New Roman" w:hAnsi="Times New Roman" w:cs="Times New Roman"/>
          <w:b/>
          <w:sz w:val="24"/>
          <w:szCs w:val="24"/>
        </w:rPr>
        <w:t>F</w:t>
      </w:r>
      <w:r w:rsidRPr="00E86C62">
        <w:rPr>
          <w:rFonts w:ascii="Times New Roman" w:hAnsi="Times New Roman" w:cs="Times New Roman"/>
          <w:sz w:val="24"/>
          <w:szCs w:val="24"/>
        </w:rPr>
        <w:t>)</w:t>
      </w:r>
      <w:r w:rsidR="008723FB">
        <w:rPr>
          <w:rFonts w:ascii="Times New Roman" w:hAnsi="Times New Roman" w:cs="Times New Roman"/>
          <w:sz w:val="24"/>
          <w:szCs w:val="24"/>
        </w:rPr>
        <w:t>, yanıt elde edilemedi (</w:t>
      </w:r>
      <w:r w:rsidR="008723FB" w:rsidRPr="008723FB">
        <w:rPr>
          <w:rFonts w:ascii="Times New Roman" w:hAnsi="Times New Roman" w:cs="Times New Roman"/>
          <w:b/>
          <w:sz w:val="24"/>
          <w:szCs w:val="24"/>
        </w:rPr>
        <w:t>-</w:t>
      </w:r>
      <w:r w:rsidR="008723FB">
        <w:rPr>
          <w:rFonts w:ascii="Times New Roman" w:hAnsi="Times New Roman" w:cs="Times New Roman"/>
          <w:sz w:val="24"/>
          <w:szCs w:val="24"/>
        </w:rPr>
        <w:t>)</w:t>
      </w:r>
      <w:r w:rsidR="00D26DB7">
        <w:rPr>
          <w:rFonts w:ascii="Times New Roman" w:hAnsi="Times New Roman" w:cs="Times New Roman"/>
          <w:sz w:val="24"/>
          <w:szCs w:val="24"/>
        </w:rPr>
        <w:t>, milisaniye (</w:t>
      </w:r>
      <w:r w:rsidR="00D26DB7" w:rsidRPr="00D26DB7">
        <w:rPr>
          <w:rFonts w:ascii="Times New Roman" w:hAnsi="Times New Roman" w:cs="Times New Roman"/>
          <w:b/>
          <w:sz w:val="24"/>
          <w:szCs w:val="24"/>
        </w:rPr>
        <w:t>msn</w:t>
      </w:r>
      <w:r w:rsidR="00D26DB7">
        <w:rPr>
          <w:rFonts w:ascii="Times New Roman" w:hAnsi="Times New Roman" w:cs="Times New Roman"/>
          <w:sz w:val="24"/>
          <w:szCs w:val="24"/>
        </w:rPr>
        <w:t>), metre/saniye (</w:t>
      </w:r>
      <w:r w:rsidR="00D26DB7" w:rsidRPr="00D26DB7">
        <w:rPr>
          <w:rFonts w:ascii="Times New Roman" w:hAnsi="Times New Roman" w:cs="Times New Roman"/>
          <w:b/>
          <w:sz w:val="24"/>
          <w:szCs w:val="24"/>
        </w:rPr>
        <w:t>m/sn</w:t>
      </w:r>
      <w:r w:rsidR="00D26D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26DB7">
        <w:rPr>
          <w:rFonts w:ascii="Times New Roman" w:hAnsi="Times New Roman" w:cs="Times New Roman"/>
          <w:sz w:val="24"/>
          <w:szCs w:val="24"/>
        </w:rPr>
        <w:t>milivolt</w:t>
      </w:r>
      <w:proofErr w:type="spellEnd"/>
      <w:r w:rsidR="00D26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6DB7" w:rsidRPr="00D26DB7">
        <w:rPr>
          <w:rFonts w:ascii="Times New Roman" w:hAnsi="Times New Roman" w:cs="Times New Roman"/>
          <w:b/>
          <w:sz w:val="24"/>
          <w:szCs w:val="24"/>
        </w:rPr>
        <w:t>mV</w:t>
      </w:r>
      <w:proofErr w:type="spellEnd"/>
      <w:r w:rsidR="00D26DB7">
        <w:rPr>
          <w:rFonts w:ascii="Times New Roman" w:hAnsi="Times New Roman" w:cs="Times New Roman"/>
          <w:sz w:val="24"/>
          <w:szCs w:val="24"/>
        </w:rPr>
        <w:t>)</w:t>
      </w:r>
    </w:p>
    <w:p w:rsidR="00DC733D" w:rsidRPr="00E86C62" w:rsidRDefault="00DC733D" w:rsidP="00DC73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733D" w:rsidRPr="00E86C62" w:rsidRDefault="00DC733D" w:rsidP="00DC733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73C6" w:rsidRDefault="003873C6" w:rsidP="00DC733D">
      <w:pPr>
        <w:rPr>
          <w:rFonts w:ascii="Times New Roman" w:hAnsi="Times New Roman" w:cs="Times New Roman"/>
          <w:b/>
          <w:sz w:val="24"/>
          <w:szCs w:val="24"/>
        </w:rPr>
      </w:pPr>
    </w:p>
    <w:p w:rsidR="003873C6" w:rsidRDefault="003873C6" w:rsidP="00DC733D">
      <w:pPr>
        <w:rPr>
          <w:rFonts w:ascii="Times New Roman" w:hAnsi="Times New Roman" w:cs="Times New Roman"/>
          <w:b/>
          <w:sz w:val="24"/>
          <w:szCs w:val="24"/>
        </w:rPr>
      </w:pPr>
    </w:p>
    <w:p w:rsidR="003873C6" w:rsidRDefault="003873C6" w:rsidP="00DC733D">
      <w:pPr>
        <w:rPr>
          <w:rFonts w:ascii="Times New Roman" w:hAnsi="Times New Roman" w:cs="Times New Roman"/>
          <w:b/>
          <w:sz w:val="24"/>
          <w:szCs w:val="24"/>
        </w:rPr>
      </w:pPr>
    </w:p>
    <w:p w:rsidR="003873C6" w:rsidRDefault="003873C6" w:rsidP="00DC733D">
      <w:pPr>
        <w:rPr>
          <w:rFonts w:ascii="Times New Roman" w:hAnsi="Times New Roman" w:cs="Times New Roman"/>
          <w:b/>
          <w:sz w:val="24"/>
          <w:szCs w:val="24"/>
        </w:rPr>
      </w:pPr>
    </w:p>
    <w:p w:rsidR="00DC733D" w:rsidRPr="00E86C62" w:rsidRDefault="00DC733D" w:rsidP="00DC733D">
      <w:pPr>
        <w:rPr>
          <w:rFonts w:ascii="Times New Roman" w:hAnsi="Times New Roman" w:cs="Times New Roman"/>
          <w:sz w:val="24"/>
          <w:szCs w:val="24"/>
        </w:rPr>
      </w:pPr>
      <w:r w:rsidRPr="00E86C62">
        <w:rPr>
          <w:rFonts w:ascii="Times New Roman" w:hAnsi="Times New Roman" w:cs="Times New Roman"/>
          <w:b/>
          <w:sz w:val="24"/>
          <w:szCs w:val="24"/>
        </w:rPr>
        <w:lastRenderedPageBreak/>
        <w:t>TABLO 2:</w:t>
      </w:r>
      <w:r w:rsidRPr="00E86C62">
        <w:rPr>
          <w:rFonts w:ascii="Times New Roman" w:hAnsi="Times New Roman" w:cs="Times New Roman"/>
          <w:sz w:val="24"/>
          <w:szCs w:val="24"/>
        </w:rPr>
        <w:t xml:space="preserve"> Duyu iletim çalışması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2436"/>
        <w:gridCol w:w="2395"/>
        <w:gridCol w:w="2123"/>
      </w:tblGrid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DİH</w:t>
            </w:r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(m/sn)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/DSAP </w:t>
            </w:r>
            <w:proofErr w:type="spell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  <w:proofErr w:type="spellEnd"/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>(μV)</w:t>
            </w:r>
          </w:p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0.gün (geliş)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7" w:rsidRPr="00E86C62" w:rsidRDefault="00D26DB7" w:rsidP="00D26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DİH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(m/sn)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/DSAP </w:t>
            </w:r>
            <w:proofErr w:type="spell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(μV)</w:t>
            </w:r>
          </w:p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.gün (</w:t>
            </w:r>
            <w:proofErr w:type="spellStart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IVIg</w:t>
            </w:r>
            <w:proofErr w:type="spellEnd"/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sonrası)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Normal değer</w:t>
            </w:r>
          </w:p>
        </w:tc>
      </w:tr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2P-B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55,0/27,0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39,4/10,0</w:t>
            </w:r>
            <w:proofErr w:type="gramEnd"/>
          </w:p>
        </w:tc>
      </w:tr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Sol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2P-B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ulnar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5P-B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45,0/12,0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37,3/7,0</w:t>
            </w:r>
            <w:proofErr w:type="gramEnd"/>
          </w:p>
        </w:tc>
      </w:tr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Sol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ulnar</w:t>
            </w:r>
            <w:proofErr w:type="spellEnd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 5P-B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sural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48,0/22,0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33,8/5,0</w:t>
            </w:r>
            <w:proofErr w:type="gramEnd"/>
          </w:p>
        </w:tc>
      </w:tr>
      <w:tr w:rsidR="00DC733D" w:rsidRPr="00E86C62" w:rsidTr="00D22E0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 xml:space="preserve">Sol </w:t>
            </w:r>
            <w:proofErr w:type="spell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sural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43/14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62">
              <w:rPr>
                <w:rFonts w:ascii="Times New Roman" w:hAnsi="Times New Roman" w:cs="Times New Roman"/>
                <w:sz w:val="24"/>
                <w:szCs w:val="24"/>
              </w:rPr>
              <w:t>46,0/18,0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D" w:rsidRPr="00E86C62" w:rsidRDefault="00DC733D" w:rsidP="00D22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3FB" w:rsidRPr="00E86C62" w:rsidRDefault="00DC733D" w:rsidP="008723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6C62">
        <w:rPr>
          <w:rFonts w:ascii="Times New Roman" w:hAnsi="Times New Roman" w:cs="Times New Roman"/>
          <w:sz w:val="24"/>
          <w:szCs w:val="24"/>
        </w:rPr>
        <w:t>Duyu iletim hızı (</w:t>
      </w:r>
      <w:r w:rsidRPr="00E86C62">
        <w:rPr>
          <w:rFonts w:ascii="Times New Roman" w:hAnsi="Times New Roman" w:cs="Times New Roman"/>
          <w:b/>
          <w:sz w:val="24"/>
          <w:szCs w:val="24"/>
        </w:rPr>
        <w:t>DİH</w:t>
      </w:r>
      <w:r w:rsidRPr="00E86C62">
        <w:rPr>
          <w:rFonts w:ascii="Times New Roman" w:hAnsi="Times New Roman" w:cs="Times New Roman"/>
          <w:sz w:val="24"/>
          <w:szCs w:val="24"/>
        </w:rPr>
        <w:t xml:space="preserve">), duyusal sinir aksiyon potansiyeli </w:t>
      </w:r>
      <w:proofErr w:type="spellStart"/>
      <w:r w:rsidRPr="00E86C62">
        <w:rPr>
          <w:rFonts w:ascii="Times New Roman" w:hAnsi="Times New Roman" w:cs="Times New Roman"/>
          <w:sz w:val="24"/>
          <w:szCs w:val="24"/>
        </w:rPr>
        <w:t>amplitüdü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 xml:space="preserve"> (</w:t>
      </w:r>
      <w:r w:rsidRPr="00E86C62">
        <w:rPr>
          <w:rFonts w:ascii="Times New Roman" w:hAnsi="Times New Roman" w:cs="Times New Roman"/>
          <w:b/>
          <w:sz w:val="24"/>
          <w:szCs w:val="24"/>
        </w:rPr>
        <w:t xml:space="preserve">DSAP </w:t>
      </w:r>
      <w:proofErr w:type="spellStart"/>
      <w:r w:rsidRPr="00E86C62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Pr="00E86C62">
        <w:rPr>
          <w:rFonts w:ascii="Times New Roman" w:hAnsi="Times New Roman" w:cs="Times New Roman"/>
          <w:sz w:val="24"/>
          <w:szCs w:val="24"/>
        </w:rPr>
        <w:t>), 2.parmak-bilek (</w:t>
      </w:r>
      <w:r w:rsidRPr="00E86C62">
        <w:rPr>
          <w:rFonts w:ascii="Times New Roman" w:hAnsi="Times New Roman" w:cs="Times New Roman"/>
          <w:b/>
          <w:sz w:val="24"/>
          <w:szCs w:val="24"/>
        </w:rPr>
        <w:t>2P-B</w:t>
      </w:r>
      <w:r w:rsidRPr="00E86C62">
        <w:rPr>
          <w:rFonts w:ascii="Times New Roman" w:hAnsi="Times New Roman" w:cs="Times New Roman"/>
          <w:sz w:val="24"/>
          <w:szCs w:val="24"/>
        </w:rPr>
        <w:t>), 5.parmak-bilek (</w:t>
      </w:r>
      <w:r w:rsidRPr="00E86C62">
        <w:rPr>
          <w:rFonts w:ascii="Times New Roman" w:hAnsi="Times New Roman" w:cs="Times New Roman"/>
          <w:b/>
          <w:sz w:val="24"/>
          <w:szCs w:val="24"/>
        </w:rPr>
        <w:t>5P-B</w:t>
      </w:r>
      <w:r w:rsidRPr="00E86C62">
        <w:rPr>
          <w:rFonts w:ascii="Times New Roman" w:hAnsi="Times New Roman" w:cs="Times New Roman"/>
          <w:sz w:val="24"/>
          <w:szCs w:val="24"/>
        </w:rPr>
        <w:t>)</w:t>
      </w:r>
      <w:r w:rsidR="008723FB">
        <w:rPr>
          <w:rFonts w:ascii="Times New Roman" w:hAnsi="Times New Roman" w:cs="Times New Roman"/>
          <w:sz w:val="24"/>
          <w:szCs w:val="24"/>
        </w:rPr>
        <w:t>, yanıt elde edilemedi (</w:t>
      </w:r>
      <w:r w:rsidR="008723FB" w:rsidRPr="00D26DB7">
        <w:rPr>
          <w:rFonts w:ascii="Times New Roman" w:hAnsi="Times New Roman" w:cs="Times New Roman"/>
          <w:b/>
          <w:sz w:val="24"/>
          <w:szCs w:val="24"/>
        </w:rPr>
        <w:t>-</w:t>
      </w:r>
      <w:r w:rsidR="008723FB">
        <w:rPr>
          <w:rFonts w:ascii="Times New Roman" w:hAnsi="Times New Roman" w:cs="Times New Roman"/>
          <w:sz w:val="24"/>
          <w:szCs w:val="24"/>
        </w:rPr>
        <w:t>)</w:t>
      </w:r>
      <w:r w:rsidR="00D26DB7">
        <w:rPr>
          <w:rFonts w:ascii="Times New Roman" w:hAnsi="Times New Roman" w:cs="Times New Roman"/>
          <w:sz w:val="24"/>
          <w:szCs w:val="24"/>
        </w:rPr>
        <w:t>, metre/saniye (</w:t>
      </w:r>
      <w:r w:rsidR="00D26DB7" w:rsidRPr="00D26DB7">
        <w:rPr>
          <w:rFonts w:ascii="Times New Roman" w:hAnsi="Times New Roman" w:cs="Times New Roman"/>
          <w:b/>
          <w:sz w:val="24"/>
          <w:szCs w:val="24"/>
        </w:rPr>
        <w:t>m/sn</w:t>
      </w:r>
      <w:r w:rsidR="00D26D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26DB7">
        <w:rPr>
          <w:rFonts w:ascii="Times New Roman" w:hAnsi="Times New Roman" w:cs="Times New Roman"/>
          <w:sz w:val="24"/>
          <w:szCs w:val="24"/>
        </w:rPr>
        <w:t>mikrovolt</w:t>
      </w:r>
      <w:proofErr w:type="spellEnd"/>
      <w:r w:rsidR="00D26DB7">
        <w:rPr>
          <w:rFonts w:ascii="Times New Roman" w:hAnsi="Times New Roman" w:cs="Times New Roman"/>
          <w:sz w:val="24"/>
          <w:szCs w:val="24"/>
        </w:rPr>
        <w:t xml:space="preserve"> (</w:t>
      </w:r>
      <w:r w:rsidR="00D26DB7">
        <w:rPr>
          <w:rFonts w:ascii="Times New Roman" w:hAnsi="Times New Roman" w:cs="Times New Roman"/>
          <w:b/>
          <w:sz w:val="24"/>
          <w:szCs w:val="24"/>
        </w:rPr>
        <w:t>μV</w:t>
      </w:r>
      <w:r w:rsidR="00D26DB7" w:rsidRPr="00D26DB7">
        <w:rPr>
          <w:rFonts w:ascii="Times New Roman" w:hAnsi="Times New Roman" w:cs="Times New Roman"/>
          <w:sz w:val="24"/>
          <w:szCs w:val="24"/>
        </w:rPr>
        <w:t>)</w:t>
      </w:r>
    </w:p>
    <w:p w:rsidR="00DC733D" w:rsidRPr="00E86C62" w:rsidRDefault="00DC733D" w:rsidP="00DC73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33D" w:rsidRDefault="00DC733D" w:rsidP="00DC73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733D" w:rsidRDefault="00DC733D" w:rsidP="00DC733D"/>
    <w:p w:rsidR="008C322B" w:rsidRDefault="008C322B" w:rsidP="008C322B">
      <w:pPr>
        <w:rPr>
          <w:rFonts w:ascii="Times New Roman" w:hAnsi="Times New Roman" w:cs="Times New Roman"/>
          <w:sz w:val="24"/>
          <w:szCs w:val="24"/>
        </w:rPr>
      </w:pPr>
    </w:p>
    <w:p w:rsidR="00DC733D" w:rsidRPr="000925D3" w:rsidRDefault="00DC733D" w:rsidP="00DC733D">
      <w:pPr>
        <w:rPr>
          <w:rFonts w:ascii="Times New Roman" w:hAnsi="Times New Roman" w:cs="Times New Roman"/>
          <w:sz w:val="24"/>
          <w:szCs w:val="24"/>
        </w:rPr>
      </w:pPr>
      <w:r w:rsidRPr="000925D3">
        <w:rPr>
          <w:rFonts w:ascii="Times New Roman" w:hAnsi="Times New Roman" w:cs="Times New Roman"/>
          <w:sz w:val="24"/>
          <w:szCs w:val="24"/>
        </w:rPr>
        <w:t xml:space="preserve">Resim 1: Sağ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sinir motor iletim çalışması (0.gün)</w:t>
      </w:r>
    </w:p>
    <w:p w:rsidR="00DC733D" w:rsidRPr="000925D3" w:rsidRDefault="00DC733D" w:rsidP="00DC733D">
      <w:pPr>
        <w:rPr>
          <w:rFonts w:ascii="Times New Roman" w:hAnsi="Times New Roman" w:cs="Times New Roman"/>
          <w:sz w:val="24"/>
          <w:szCs w:val="24"/>
        </w:rPr>
      </w:pPr>
      <w:r w:rsidRPr="000925D3">
        <w:rPr>
          <w:rFonts w:ascii="Times New Roman" w:hAnsi="Times New Roman" w:cs="Times New Roman"/>
          <w:sz w:val="24"/>
          <w:szCs w:val="24"/>
        </w:rPr>
        <w:t xml:space="preserve">Resim 2:  Sağ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sinir motor iletim çalışması (0.gün)</w:t>
      </w:r>
    </w:p>
    <w:p w:rsidR="00DC733D" w:rsidRPr="000925D3" w:rsidRDefault="00DC733D" w:rsidP="00DC733D">
      <w:pPr>
        <w:rPr>
          <w:rFonts w:ascii="Times New Roman" w:hAnsi="Times New Roman" w:cs="Times New Roman"/>
          <w:sz w:val="24"/>
          <w:szCs w:val="24"/>
        </w:rPr>
      </w:pPr>
      <w:r w:rsidRPr="000925D3">
        <w:rPr>
          <w:rFonts w:ascii="Times New Roman" w:hAnsi="Times New Roman" w:cs="Times New Roman"/>
          <w:sz w:val="24"/>
          <w:szCs w:val="24"/>
        </w:rPr>
        <w:t xml:space="preserve">Resim 3:  Sağ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sural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sinir duyu iletim çalışması (0.gün)</w:t>
      </w:r>
    </w:p>
    <w:p w:rsidR="00DC733D" w:rsidRPr="000925D3" w:rsidRDefault="00DC733D" w:rsidP="00DC733D">
      <w:pPr>
        <w:rPr>
          <w:rFonts w:ascii="Times New Roman" w:hAnsi="Times New Roman" w:cs="Times New Roman"/>
          <w:sz w:val="24"/>
          <w:szCs w:val="24"/>
        </w:rPr>
      </w:pPr>
      <w:r w:rsidRPr="000925D3">
        <w:rPr>
          <w:rFonts w:ascii="Times New Roman" w:hAnsi="Times New Roman" w:cs="Times New Roman"/>
          <w:sz w:val="24"/>
          <w:szCs w:val="24"/>
        </w:rPr>
        <w:t xml:space="preserve">Resim 4: Sağ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sinir motor iletim çalışması (14.gün)</w:t>
      </w:r>
    </w:p>
    <w:p w:rsidR="00DC733D" w:rsidRPr="000925D3" w:rsidRDefault="00DC733D" w:rsidP="00DC733D">
      <w:pPr>
        <w:rPr>
          <w:rFonts w:ascii="Times New Roman" w:hAnsi="Times New Roman" w:cs="Times New Roman"/>
          <w:sz w:val="24"/>
          <w:szCs w:val="24"/>
        </w:rPr>
      </w:pPr>
      <w:r w:rsidRPr="000925D3">
        <w:rPr>
          <w:rFonts w:ascii="Times New Roman" w:hAnsi="Times New Roman" w:cs="Times New Roman"/>
          <w:sz w:val="24"/>
          <w:szCs w:val="24"/>
        </w:rPr>
        <w:t xml:space="preserve">Resim 5: Sağ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D3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Pr="000925D3">
        <w:rPr>
          <w:rFonts w:ascii="Times New Roman" w:hAnsi="Times New Roman" w:cs="Times New Roman"/>
          <w:sz w:val="24"/>
          <w:szCs w:val="24"/>
        </w:rPr>
        <w:t xml:space="preserve"> sinir motor iletim çalışması (14.gün)</w:t>
      </w:r>
    </w:p>
    <w:p w:rsidR="00B7625D" w:rsidRDefault="00B7625D" w:rsidP="009A5A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88"/>
      </w:tblGrid>
      <w:tr w:rsidR="00DC733D" w:rsidTr="00DC733D">
        <w:tc>
          <w:tcPr>
            <w:tcW w:w="9212" w:type="dxa"/>
          </w:tcPr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760720" cy="3587750"/>
                  <wp:effectExtent l="19050" t="0" r="0" b="0"/>
                  <wp:docPr id="1" name="0 Resim" descr="455-GMJ-res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-GMJ-resim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8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1</w:t>
            </w:r>
          </w:p>
        </w:tc>
      </w:tr>
      <w:tr w:rsidR="00DC733D" w:rsidTr="00DC733D">
        <w:tc>
          <w:tcPr>
            <w:tcW w:w="9212" w:type="dxa"/>
          </w:tcPr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60720" cy="3455035"/>
                  <wp:effectExtent l="19050" t="0" r="0" b="0"/>
                  <wp:docPr id="2" name="1 Resim" descr="455-GMJ-res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-GMJ-resim2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45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2</w:t>
            </w:r>
          </w:p>
        </w:tc>
      </w:tr>
      <w:tr w:rsidR="00DC733D" w:rsidTr="00DC733D">
        <w:tc>
          <w:tcPr>
            <w:tcW w:w="9212" w:type="dxa"/>
          </w:tcPr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760720" cy="3840480"/>
                  <wp:effectExtent l="19050" t="0" r="0" b="0"/>
                  <wp:docPr id="3" name="2 Resim" descr="455-GMJ-resi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-GMJ-resim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3</w:t>
            </w:r>
          </w:p>
        </w:tc>
      </w:tr>
      <w:tr w:rsidR="00DC733D" w:rsidTr="00DC733D">
        <w:tc>
          <w:tcPr>
            <w:tcW w:w="9212" w:type="dxa"/>
          </w:tcPr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60720" cy="3719195"/>
                  <wp:effectExtent l="19050" t="0" r="0" b="0"/>
                  <wp:docPr id="4" name="3 Resim" descr="455-GMJ-resi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-GMJ-resim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1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4</w:t>
            </w:r>
          </w:p>
        </w:tc>
      </w:tr>
      <w:tr w:rsidR="00DC733D" w:rsidTr="00DC733D">
        <w:tc>
          <w:tcPr>
            <w:tcW w:w="9212" w:type="dxa"/>
          </w:tcPr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760720" cy="3648075"/>
                  <wp:effectExtent l="19050" t="0" r="0" b="0"/>
                  <wp:docPr id="5" name="4 Resim" descr="455-GMJ-resi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-GMJ-resim5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4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33D" w:rsidRDefault="00DC733D" w:rsidP="009A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5</w:t>
            </w:r>
          </w:p>
        </w:tc>
      </w:tr>
    </w:tbl>
    <w:p w:rsidR="00DC733D" w:rsidRDefault="00DC733D" w:rsidP="009A5A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17C" w:rsidRDefault="00EF717C" w:rsidP="00E86C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1271" w:rsidRPr="000D0ABB" w:rsidRDefault="003E1271" w:rsidP="00386F47">
      <w:pPr>
        <w:rPr>
          <w:rFonts w:ascii="Times New Roman" w:hAnsi="Times New Roman" w:cs="Times New Roman"/>
          <w:sz w:val="24"/>
          <w:szCs w:val="24"/>
        </w:rPr>
      </w:pPr>
    </w:p>
    <w:sectPr w:rsidR="003E1271" w:rsidRPr="000D0ABB" w:rsidSect="001E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50B"/>
    <w:multiLevelType w:val="hybridMultilevel"/>
    <w:tmpl w:val="E40E8FAA"/>
    <w:lvl w:ilvl="0" w:tplc="D2DCD5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067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E16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C4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02BC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1D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C5D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E7D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C17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D65D7"/>
    <w:multiLevelType w:val="hybridMultilevel"/>
    <w:tmpl w:val="6B90F22E"/>
    <w:lvl w:ilvl="0" w:tplc="15A4A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B11"/>
    <w:multiLevelType w:val="hybridMultilevel"/>
    <w:tmpl w:val="6B90F22E"/>
    <w:lvl w:ilvl="0" w:tplc="15A4A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6C58"/>
    <w:multiLevelType w:val="hybridMultilevel"/>
    <w:tmpl w:val="5E86C8CC"/>
    <w:lvl w:ilvl="0" w:tplc="F10AAE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7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7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A14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EE9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C76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613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EC0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A88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0E94"/>
    <w:multiLevelType w:val="hybridMultilevel"/>
    <w:tmpl w:val="7DB02A00"/>
    <w:lvl w:ilvl="0" w:tplc="B9B282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D7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1C1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434F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676A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0EF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A4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4E8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0C22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73F46"/>
    <w:multiLevelType w:val="hybridMultilevel"/>
    <w:tmpl w:val="6B90F22E"/>
    <w:lvl w:ilvl="0" w:tplc="15A4A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2B68"/>
    <w:multiLevelType w:val="hybridMultilevel"/>
    <w:tmpl w:val="6B90F22E"/>
    <w:lvl w:ilvl="0" w:tplc="15A4A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80284"/>
    <w:multiLevelType w:val="hybridMultilevel"/>
    <w:tmpl w:val="4D74B7B0"/>
    <w:lvl w:ilvl="0" w:tplc="7098FE44">
      <w:start w:val="1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AE857E0" w:tentative="1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C8249DAE" w:tentative="1">
      <w:start w:val="1"/>
      <w:numFmt w:val="bullet"/>
      <w:lvlText w:val="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E5C9472" w:tentative="1">
      <w:start w:val="1"/>
      <w:numFmt w:val="bullet"/>
      <w:lvlText w:val="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86785060" w:tentative="1">
      <w:start w:val="1"/>
      <w:numFmt w:val="bullet"/>
      <w:lvlText w:val="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D4F44E8A" w:tentative="1">
      <w:start w:val="1"/>
      <w:numFmt w:val="bullet"/>
      <w:lvlText w:val="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BB01EEE" w:tentative="1">
      <w:start w:val="1"/>
      <w:numFmt w:val="bullet"/>
      <w:lvlText w:val="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D95AE312" w:tentative="1">
      <w:start w:val="1"/>
      <w:numFmt w:val="bullet"/>
      <w:lvlText w:val="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C2AA7346" w:tentative="1">
      <w:start w:val="1"/>
      <w:numFmt w:val="bullet"/>
      <w:lvlText w:val="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F0B75"/>
    <w:rsid w:val="0000485C"/>
    <w:rsid w:val="00034F2F"/>
    <w:rsid w:val="00037440"/>
    <w:rsid w:val="000A3933"/>
    <w:rsid w:val="000B7896"/>
    <w:rsid w:val="000D0ABB"/>
    <w:rsid w:val="000E2C25"/>
    <w:rsid w:val="000F3FF2"/>
    <w:rsid w:val="00133E03"/>
    <w:rsid w:val="00140703"/>
    <w:rsid w:val="001551CC"/>
    <w:rsid w:val="00173E75"/>
    <w:rsid w:val="00190079"/>
    <w:rsid w:val="001914F1"/>
    <w:rsid w:val="001918E9"/>
    <w:rsid w:val="001A00D9"/>
    <w:rsid w:val="001E78E8"/>
    <w:rsid w:val="001E7BD0"/>
    <w:rsid w:val="002177D1"/>
    <w:rsid w:val="00234390"/>
    <w:rsid w:val="00276904"/>
    <w:rsid w:val="00277327"/>
    <w:rsid w:val="0029054A"/>
    <w:rsid w:val="00297D92"/>
    <w:rsid w:val="002A2A64"/>
    <w:rsid w:val="002A493D"/>
    <w:rsid w:val="002D3A8A"/>
    <w:rsid w:val="00386F47"/>
    <w:rsid w:val="003873C6"/>
    <w:rsid w:val="003B5032"/>
    <w:rsid w:val="003E1271"/>
    <w:rsid w:val="004370D4"/>
    <w:rsid w:val="0048556D"/>
    <w:rsid w:val="004B115C"/>
    <w:rsid w:val="004D420B"/>
    <w:rsid w:val="00516434"/>
    <w:rsid w:val="0052634C"/>
    <w:rsid w:val="005266EC"/>
    <w:rsid w:val="00531B0F"/>
    <w:rsid w:val="00532FDD"/>
    <w:rsid w:val="00555797"/>
    <w:rsid w:val="005D11E3"/>
    <w:rsid w:val="005F3C98"/>
    <w:rsid w:val="00631550"/>
    <w:rsid w:val="006548DE"/>
    <w:rsid w:val="006632BD"/>
    <w:rsid w:val="006B4BD5"/>
    <w:rsid w:val="006C6083"/>
    <w:rsid w:val="006D522C"/>
    <w:rsid w:val="0072041C"/>
    <w:rsid w:val="00721639"/>
    <w:rsid w:val="00740829"/>
    <w:rsid w:val="007520CA"/>
    <w:rsid w:val="007A749F"/>
    <w:rsid w:val="007C14E4"/>
    <w:rsid w:val="007C4FD2"/>
    <w:rsid w:val="007F45F0"/>
    <w:rsid w:val="007F7F22"/>
    <w:rsid w:val="00814541"/>
    <w:rsid w:val="00867623"/>
    <w:rsid w:val="008723FB"/>
    <w:rsid w:val="00895D01"/>
    <w:rsid w:val="008B3BD7"/>
    <w:rsid w:val="008C322B"/>
    <w:rsid w:val="008E49BD"/>
    <w:rsid w:val="00901326"/>
    <w:rsid w:val="0091439C"/>
    <w:rsid w:val="0097347F"/>
    <w:rsid w:val="009A5AD4"/>
    <w:rsid w:val="009C4E33"/>
    <w:rsid w:val="00A22207"/>
    <w:rsid w:val="00A47104"/>
    <w:rsid w:val="00B16911"/>
    <w:rsid w:val="00B522D8"/>
    <w:rsid w:val="00B7625D"/>
    <w:rsid w:val="00B877B3"/>
    <w:rsid w:val="00B91FB5"/>
    <w:rsid w:val="00BB1ECE"/>
    <w:rsid w:val="00BB7DCB"/>
    <w:rsid w:val="00BD1E51"/>
    <w:rsid w:val="00BE5DF9"/>
    <w:rsid w:val="00BF3FB9"/>
    <w:rsid w:val="00C13802"/>
    <w:rsid w:val="00C26C78"/>
    <w:rsid w:val="00C52174"/>
    <w:rsid w:val="00CA1F08"/>
    <w:rsid w:val="00CA3A1D"/>
    <w:rsid w:val="00CC10BA"/>
    <w:rsid w:val="00CF2E51"/>
    <w:rsid w:val="00D01F28"/>
    <w:rsid w:val="00D07AD7"/>
    <w:rsid w:val="00D26DB7"/>
    <w:rsid w:val="00D342B5"/>
    <w:rsid w:val="00D47638"/>
    <w:rsid w:val="00D92B6F"/>
    <w:rsid w:val="00DC733D"/>
    <w:rsid w:val="00DD7FE7"/>
    <w:rsid w:val="00DE1E84"/>
    <w:rsid w:val="00DF0B75"/>
    <w:rsid w:val="00E11CD4"/>
    <w:rsid w:val="00E55B72"/>
    <w:rsid w:val="00E624C6"/>
    <w:rsid w:val="00E63AED"/>
    <w:rsid w:val="00E86C62"/>
    <w:rsid w:val="00EA730F"/>
    <w:rsid w:val="00EC6F77"/>
    <w:rsid w:val="00EE3BDA"/>
    <w:rsid w:val="00EF4758"/>
    <w:rsid w:val="00EF717C"/>
    <w:rsid w:val="00F0010B"/>
    <w:rsid w:val="00F51211"/>
    <w:rsid w:val="00F57F43"/>
    <w:rsid w:val="00F70E40"/>
    <w:rsid w:val="00F83D1D"/>
    <w:rsid w:val="00FA6140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33D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EA730F"/>
  </w:style>
  <w:style w:type="character" w:customStyle="1" w:styleId="highlight">
    <w:name w:val="highlight"/>
    <w:basedOn w:val="VarsaylanParagrafYazTipi"/>
    <w:rsid w:val="006632BD"/>
  </w:style>
  <w:style w:type="character" w:styleId="Kpr">
    <w:name w:val="Hyperlink"/>
    <w:basedOn w:val="VarsaylanParagrafYazTipi"/>
    <w:uiPriority w:val="99"/>
    <w:semiHidden/>
    <w:unhideWhenUsed/>
    <w:rsid w:val="00555797"/>
    <w:rPr>
      <w:color w:val="0000FF"/>
      <w:u w:val="single"/>
    </w:rPr>
  </w:style>
  <w:style w:type="character" w:customStyle="1" w:styleId="jrnl">
    <w:name w:val="jrnl"/>
    <w:basedOn w:val="VarsaylanParagrafYazTipi"/>
    <w:rsid w:val="00F0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9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7953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63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3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6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0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23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7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7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2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8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15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73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9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48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5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6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1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810921" TargetMode="External"/><Relationship Id="rId13" Type="http://schemas.openxmlformats.org/officeDocument/2006/relationships/hyperlink" Target="http://www.ncbi.nlm.nih.gov/pubmed?term=Tepe%20T%5BAuthor%5D&amp;cauthor=true&amp;cauthor_uid=18365602" TargetMode="External"/><Relationship Id="rId18" Type="http://schemas.openxmlformats.org/officeDocument/2006/relationships/hyperlink" Target="http://www.ncbi.nlm.nih.gov/pubmed/2288328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://www.ncbi.nlm.nih.gov/pubmed?term=Yuki%20N%5BAuthor%5D&amp;cauthor=true&amp;cauthor_uid=19810921" TargetMode="External"/><Relationship Id="rId12" Type="http://schemas.openxmlformats.org/officeDocument/2006/relationships/hyperlink" Target="http://www.ncbi.nlm.nih.gov/pubmed?term=Herg%C3%BCner%20MO%5BAuthor%5D&amp;cauthor=true&amp;cauthor_uid=18365602" TargetMode="External"/><Relationship Id="rId17" Type="http://schemas.openxmlformats.org/officeDocument/2006/relationships/hyperlink" Target="http://www.ncbi.nlm.nih.gov/pubmed?term=Lee%20KY%5BAuthor%5D&amp;cauthor=true&amp;cauthor_uid=2288328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18365602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?term=Odaka%20M%5BAuthor%5D&amp;cauthor=true&amp;cauthor_uid=19810921" TargetMode="External"/><Relationship Id="rId11" Type="http://schemas.openxmlformats.org/officeDocument/2006/relationships/hyperlink" Target="http://www.ncbi.nlm.nih.gov/pubmed/23642721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Baytok%20V%5BAuthor%5D&amp;cauthor=true&amp;cauthor_uid=18365602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ncbi.nlm.nih.gov/pubmed?term=Barohn%20RJ%5BAuthor%5D&amp;cauthor=true&amp;cauthor_uid=23642721" TargetMode="External"/><Relationship Id="rId19" Type="http://schemas.openxmlformats.org/officeDocument/2006/relationships/hyperlink" Target="http://www.ncbi.nlm.nih.gov/pubmed/23450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Dimachkie%20MM%5BAuthor%5D&amp;cauthor=true&amp;cauthor_uid=23642721" TargetMode="External"/><Relationship Id="rId14" Type="http://schemas.openxmlformats.org/officeDocument/2006/relationships/hyperlink" Target="http://www.ncbi.nlm.nih.gov/pubmed?term=Altunba%C5%9Fak%20S%5BAuthor%5D&amp;cauthor=true&amp;cauthor_uid=18365602" TargetMode="External"/><Relationship Id="rId22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F194-9726-4B34-BE0A-CFFDEB80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hastane</dc:creator>
  <cp:lastModifiedBy>Nilüfer &amp;  Arda</cp:lastModifiedBy>
  <cp:revision>9</cp:revision>
  <cp:lastPrinted>2012-11-11T13:30:00Z</cp:lastPrinted>
  <dcterms:created xsi:type="dcterms:W3CDTF">2013-05-16T13:05:00Z</dcterms:created>
  <dcterms:modified xsi:type="dcterms:W3CDTF">2013-05-16T13:55:00Z</dcterms:modified>
</cp:coreProperties>
</file>