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D965" w14:textId="11D3C428" w:rsidR="00692465" w:rsidRPr="0010461A" w:rsidRDefault="00DB61AC" w:rsidP="00BD3F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61A">
        <w:rPr>
          <w:rFonts w:ascii="Times New Roman" w:hAnsi="Times New Roman" w:cs="Times New Roman"/>
          <w:b/>
        </w:rPr>
        <w:t>TRAVMA</w:t>
      </w:r>
      <w:r w:rsidR="0010461A" w:rsidRPr="0010461A">
        <w:rPr>
          <w:rFonts w:ascii="Times New Roman" w:hAnsi="Times New Roman" w:cs="Times New Roman"/>
          <w:b/>
        </w:rPr>
        <w:t>TİK LONGİTUDİNAL KLİVUS FRAKTÜRÜ: OLGU SUNUMU</w:t>
      </w:r>
    </w:p>
    <w:p w14:paraId="6EA8BCFF" w14:textId="77777777" w:rsidR="003C2065" w:rsidRPr="00CA031C" w:rsidRDefault="003C2065" w:rsidP="00BD3F5C">
      <w:pPr>
        <w:spacing w:line="276" w:lineRule="auto"/>
        <w:jc w:val="both"/>
        <w:rPr>
          <w:rFonts w:ascii="Times New Roman" w:hAnsi="Times New Roman" w:cs="Times New Roman"/>
        </w:rPr>
      </w:pPr>
    </w:p>
    <w:p w14:paraId="502D229D" w14:textId="6260D5BB" w:rsidR="003C2065" w:rsidRPr="00CA031C" w:rsidRDefault="00CA031C" w:rsidP="00BD3F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A031C">
        <w:rPr>
          <w:rFonts w:ascii="Times New Roman" w:hAnsi="Times New Roman" w:cs="Times New Roman"/>
          <w:b/>
        </w:rPr>
        <w:t>GİRİŞ</w:t>
      </w:r>
    </w:p>
    <w:p w14:paraId="188C8897" w14:textId="77777777" w:rsidR="00CA031C" w:rsidRPr="00CA031C" w:rsidRDefault="00CA031C" w:rsidP="00BD3F5C">
      <w:pPr>
        <w:spacing w:line="276" w:lineRule="auto"/>
        <w:jc w:val="both"/>
        <w:rPr>
          <w:rFonts w:ascii="Times New Roman" w:hAnsi="Times New Roman" w:cs="Times New Roman"/>
        </w:rPr>
      </w:pPr>
    </w:p>
    <w:p w14:paraId="6E95BBB2" w14:textId="611BF7E3" w:rsidR="00692465" w:rsidRDefault="00F2303E" w:rsidP="00BD3F5C">
      <w:pPr>
        <w:spacing w:line="276" w:lineRule="auto"/>
        <w:jc w:val="both"/>
        <w:rPr>
          <w:rFonts w:ascii="Times New Roman" w:hAnsi="Times New Roman" w:cs="Times New Roman"/>
        </w:rPr>
      </w:pPr>
      <w:r w:rsidRPr="00CA031C">
        <w:rPr>
          <w:rFonts w:ascii="Times New Roman" w:hAnsi="Times New Roman" w:cs="Times New Roman"/>
        </w:rPr>
        <w:t>Klivus; posterior kranial fossa</w:t>
      </w:r>
      <w:r w:rsidR="00CA031C">
        <w:rPr>
          <w:rFonts w:ascii="Times New Roman" w:hAnsi="Times New Roman" w:cs="Times New Roman"/>
        </w:rPr>
        <w:t>nın</w:t>
      </w:r>
      <w:r w:rsidRPr="00CA031C">
        <w:rPr>
          <w:rFonts w:ascii="Helvetica" w:eastAsia="Helvetica" w:hAnsi="Helvetica" w:cs="Helvetica"/>
        </w:rPr>
        <w:t xml:space="preserve"> </w:t>
      </w:r>
      <w:r w:rsidRPr="00CA031C">
        <w:rPr>
          <w:rFonts w:ascii="Times New Roman" w:eastAsia="Helvetica" w:hAnsi="Times New Roman" w:cs="Times New Roman"/>
        </w:rPr>
        <w:t>bir p</w:t>
      </w:r>
      <w:r w:rsidR="00CA031C">
        <w:rPr>
          <w:rFonts w:ascii="Times New Roman" w:eastAsia="Helvetica" w:hAnsi="Times New Roman" w:cs="Times New Roman"/>
        </w:rPr>
        <w:t>arçasıdır,</w:t>
      </w:r>
      <w:r w:rsidR="00CA031C">
        <w:rPr>
          <w:rFonts w:ascii="Helvetica" w:eastAsia="Helvetica" w:hAnsi="Helvetica" w:cs="Helvetica"/>
        </w:rPr>
        <w:t xml:space="preserve"> </w:t>
      </w:r>
      <w:r w:rsidRPr="00CA031C">
        <w:rPr>
          <w:rFonts w:ascii="Times New Roman" w:eastAsia="Helvetica" w:hAnsi="Times New Roman" w:cs="Times New Roman"/>
        </w:rPr>
        <w:t>konumu</w:t>
      </w:r>
      <w:r w:rsidRPr="00CA031C">
        <w:rPr>
          <w:rFonts w:ascii="Helvetica" w:eastAsia="Helvetica" w:hAnsi="Helvetica" w:cs="Helvetica"/>
        </w:rPr>
        <w:t xml:space="preserve"> </w:t>
      </w:r>
      <w:r w:rsidRPr="00654401">
        <w:rPr>
          <w:rFonts w:ascii="Times New Roman" w:eastAsia="Helvetica" w:hAnsi="Times New Roman" w:cs="Times New Roman"/>
        </w:rPr>
        <w:t>dola</w:t>
      </w:r>
      <w:r w:rsidR="00654401">
        <w:rPr>
          <w:rFonts w:ascii="Times New Roman" w:eastAsia="Helvetica" w:hAnsi="Times New Roman" w:cs="Times New Roman"/>
        </w:rPr>
        <w:t>yısıyla</w:t>
      </w:r>
      <w:r w:rsidRPr="00CA031C">
        <w:rPr>
          <w:rFonts w:ascii="Helvetica" w:eastAsia="Helvetica" w:hAnsi="Helvetica" w:cs="Helvetica"/>
        </w:rPr>
        <w:t xml:space="preserve"> </w:t>
      </w:r>
      <w:r w:rsidRPr="00654401">
        <w:rPr>
          <w:rFonts w:ascii="Times New Roman" w:eastAsia="Helvetica" w:hAnsi="Times New Roman" w:cs="Times New Roman"/>
        </w:rPr>
        <w:t>ko</w:t>
      </w:r>
      <w:r w:rsidR="00654401">
        <w:rPr>
          <w:rFonts w:ascii="Times New Roman" w:eastAsia="Helvetica" w:hAnsi="Times New Roman" w:cs="Times New Roman"/>
        </w:rPr>
        <w:t>mşu önemli yapıları ve beyin sapını desteklemektedir (1).</w:t>
      </w:r>
      <w:r w:rsidR="00654401">
        <w:rPr>
          <w:rFonts w:ascii="Helvetica" w:eastAsia="Helvetica" w:hAnsi="Helvetica" w:cs="Helvetica"/>
        </w:rPr>
        <w:t xml:space="preserve"> </w:t>
      </w:r>
      <w:r w:rsidRPr="00CA031C">
        <w:rPr>
          <w:rFonts w:ascii="Times New Roman" w:hAnsi="Times New Roman" w:cs="Times New Roman"/>
        </w:rPr>
        <w:t>Bu kem</w:t>
      </w:r>
      <w:r w:rsidR="00E8168E">
        <w:rPr>
          <w:rFonts w:ascii="Times New Roman" w:hAnsi="Times New Roman" w:cs="Times New Roman"/>
        </w:rPr>
        <w:t>iğin</w:t>
      </w:r>
      <w:r w:rsidR="0051576F" w:rsidRPr="00CA031C">
        <w:rPr>
          <w:rFonts w:ascii="Times New Roman" w:hAnsi="Times New Roman" w:cs="Times New Roman"/>
        </w:rPr>
        <w:t xml:space="preserve"> frak</w:t>
      </w:r>
      <w:r w:rsidR="00654401">
        <w:rPr>
          <w:rFonts w:ascii="Times New Roman" w:hAnsi="Times New Roman" w:cs="Times New Roman"/>
        </w:rPr>
        <w:t>türleri çok nadir görülmekle birlikte, çoğunlukla trafik kazaları ve düşmeler gibi yüksek enerjili travmalar sonrasında ortaya çıkmaktadır</w:t>
      </w:r>
      <w:r w:rsidR="00D2473A">
        <w:rPr>
          <w:rFonts w:ascii="Times New Roman" w:hAnsi="Times New Roman" w:cs="Times New Roman"/>
        </w:rPr>
        <w:t xml:space="preserve"> (2).</w:t>
      </w:r>
      <w:r w:rsidR="00D2473A">
        <w:rPr>
          <w:rFonts w:ascii="Helvetica" w:eastAsia="Helvetica" w:hAnsi="Helvetica" w:cs="Helvetica"/>
        </w:rPr>
        <w:t xml:space="preserve"> </w:t>
      </w:r>
      <w:r w:rsidR="0051576F" w:rsidRPr="00CA031C">
        <w:rPr>
          <w:rFonts w:ascii="Times New Roman" w:hAnsi="Times New Roman" w:cs="Times New Roman"/>
        </w:rPr>
        <w:t>Ta</w:t>
      </w:r>
      <w:r w:rsidR="00D2473A">
        <w:rPr>
          <w:rFonts w:ascii="Times New Roman" w:hAnsi="Times New Roman" w:cs="Times New Roman"/>
        </w:rPr>
        <w:t xml:space="preserve">nı </w:t>
      </w:r>
      <w:r w:rsidR="0051576F" w:rsidRPr="00D2473A">
        <w:rPr>
          <w:rFonts w:ascii="Times New Roman" w:eastAsia="Helvetica" w:hAnsi="Times New Roman" w:cs="Times New Roman"/>
        </w:rPr>
        <w:t>genellikl</w:t>
      </w:r>
      <w:r w:rsidR="00BF7349">
        <w:rPr>
          <w:rFonts w:ascii="Times New Roman" w:eastAsia="Helvetica" w:hAnsi="Times New Roman" w:cs="Times New Roman"/>
        </w:rPr>
        <w:t>e bilgisayarlı to</w:t>
      </w:r>
      <w:r w:rsidRPr="00CA031C">
        <w:rPr>
          <w:rFonts w:ascii="Times New Roman" w:hAnsi="Times New Roman" w:cs="Times New Roman"/>
        </w:rPr>
        <w:t>mografi ile koyulabilmektedir (3</w:t>
      </w:r>
      <w:r w:rsidR="0051576F" w:rsidRPr="00CA031C">
        <w:rPr>
          <w:rFonts w:ascii="Times New Roman" w:hAnsi="Times New Roman" w:cs="Times New Roman"/>
        </w:rPr>
        <w:t>). Corradino ve arkad</w:t>
      </w:r>
      <w:r w:rsidR="00BF7349">
        <w:rPr>
          <w:rFonts w:ascii="Times New Roman" w:hAnsi="Times New Roman" w:cs="Times New Roman"/>
        </w:rPr>
        <w:t xml:space="preserve">aşları yaptıkları çalışmada klivus fraktürlerini; longitudinal, transvers ve oblik </w:t>
      </w:r>
      <w:r w:rsidR="00A03BAB">
        <w:rPr>
          <w:rFonts w:ascii="Times New Roman" w:hAnsi="Times New Roman" w:cs="Times New Roman"/>
        </w:rPr>
        <w:t>tip fraktürler olarak üçe ayırmıştır (2,3).</w:t>
      </w:r>
      <w:r w:rsidR="003C2065" w:rsidRPr="00CA031C">
        <w:rPr>
          <w:rFonts w:ascii="Times New Roman" w:hAnsi="Times New Roman" w:cs="Times New Roman"/>
        </w:rPr>
        <w:t xml:space="preserve"> Verteb</w:t>
      </w:r>
      <w:r w:rsidRPr="00CA031C">
        <w:rPr>
          <w:rFonts w:ascii="Times New Roman" w:hAnsi="Times New Roman" w:cs="Times New Roman"/>
        </w:rPr>
        <w:t>robaziler artere ya</w:t>
      </w:r>
      <w:r w:rsidR="00A03BAB">
        <w:rPr>
          <w:rFonts w:ascii="Times New Roman" w:hAnsi="Times New Roman" w:cs="Times New Roman"/>
        </w:rPr>
        <w:t>kınlığı</w:t>
      </w:r>
      <w:r w:rsidRPr="00CA031C">
        <w:rPr>
          <w:rFonts w:ascii="Helvetica" w:eastAsia="Helvetica" w:hAnsi="Helvetica" w:cs="Helvetica"/>
        </w:rPr>
        <w:t xml:space="preserve"> </w:t>
      </w:r>
      <w:r w:rsidR="003C2065" w:rsidRPr="00CA031C">
        <w:rPr>
          <w:rFonts w:ascii="Times New Roman" w:hAnsi="Times New Roman" w:cs="Times New Roman"/>
        </w:rPr>
        <w:t>nedeniyle longitudinal klivus frak</w:t>
      </w:r>
      <w:r w:rsidR="00A03BAB">
        <w:rPr>
          <w:rFonts w:ascii="Times New Roman" w:hAnsi="Times New Roman" w:cs="Times New Roman"/>
        </w:rPr>
        <w:t>türleri; transvers ve oblik kırıklardan daha yüksek mortaliteye sahiptir (4).</w:t>
      </w:r>
      <w:r w:rsidR="003C2065" w:rsidRPr="00CA031C">
        <w:rPr>
          <w:rFonts w:ascii="Times New Roman" w:hAnsi="Times New Roman" w:cs="Times New Roman"/>
        </w:rPr>
        <w:t xml:space="preserve"> </w:t>
      </w:r>
      <w:r w:rsidR="00B8291D" w:rsidRPr="00CA031C">
        <w:rPr>
          <w:rFonts w:ascii="Times New Roman" w:hAnsi="Times New Roman" w:cs="Times New Roman"/>
        </w:rPr>
        <w:t>Longitudin</w:t>
      </w:r>
      <w:r w:rsidR="007549C3" w:rsidRPr="00CA031C">
        <w:rPr>
          <w:rFonts w:ascii="Times New Roman" w:hAnsi="Times New Roman" w:cs="Times New Roman"/>
        </w:rPr>
        <w:t>al tip frak</w:t>
      </w:r>
      <w:r w:rsidR="00A03BAB">
        <w:rPr>
          <w:rFonts w:ascii="Times New Roman" w:hAnsi="Times New Roman" w:cs="Times New Roman"/>
        </w:rPr>
        <w:t>türlerin mortalite oranı yaklaşık</w:t>
      </w:r>
      <w:r w:rsidR="00A03BAB">
        <w:rPr>
          <w:rFonts w:ascii="Helvetica" w:eastAsia="Helvetica" w:hAnsi="Helvetica" w:cs="Helvetica"/>
        </w:rPr>
        <w:t xml:space="preserve"> </w:t>
      </w:r>
      <w:r w:rsidR="00B8291D" w:rsidRPr="00CA031C">
        <w:rPr>
          <w:rFonts w:ascii="Times New Roman" w:hAnsi="Times New Roman" w:cs="Times New Roman"/>
        </w:rPr>
        <w:t>%67-80</w:t>
      </w:r>
      <w:r w:rsidR="007549C3" w:rsidRPr="00CA031C">
        <w:rPr>
          <w:rFonts w:ascii="Times New Roman" w:hAnsi="Times New Roman" w:cs="Times New Roman"/>
        </w:rPr>
        <w:t xml:space="preserve"> civa</w:t>
      </w:r>
      <w:r w:rsidR="00A03BAB">
        <w:rPr>
          <w:rFonts w:ascii="Times New Roman" w:hAnsi="Times New Roman" w:cs="Times New Roman"/>
        </w:rPr>
        <w:t>rındadır (2)</w:t>
      </w:r>
      <w:r w:rsidR="00A03BAB">
        <w:rPr>
          <w:rFonts w:ascii="Helvetica" w:eastAsia="Helvetica" w:hAnsi="Helvetica" w:cs="Helvetica"/>
        </w:rPr>
        <w:t xml:space="preserve">. </w:t>
      </w:r>
      <w:r w:rsidR="002C4244" w:rsidRPr="00CA031C">
        <w:rPr>
          <w:rFonts w:ascii="Times New Roman" w:hAnsi="Times New Roman" w:cs="Times New Roman"/>
        </w:rPr>
        <w:t>Klivus frak</w:t>
      </w:r>
      <w:r w:rsidR="00A03BAB">
        <w:rPr>
          <w:rFonts w:ascii="Times New Roman" w:hAnsi="Times New Roman" w:cs="Times New Roman"/>
        </w:rPr>
        <w:t>türleri</w:t>
      </w:r>
      <w:r w:rsidR="002C4244" w:rsidRPr="00CA031C">
        <w:rPr>
          <w:rFonts w:ascii="Helvetica" w:eastAsia="Helvetica" w:hAnsi="Helvetica" w:cs="Helvetica"/>
        </w:rPr>
        <w:t xml:space="preserve"> </w:t>
      </w:r>
      <w:r w:rsidR="002826D7" w:rsidRPr="00CA031C">
        <w:rPr>
          <w:rFonts w:ascii="Times New Roman" w:hAnsi="Times New Roman" w:cs="Times New Roman"/>
        </w:rPr>
        <w:t>sinir defisitlerine ve vas</w:t>
      </w:r>
      <w:r w:rsidR="00A03BAB">
        <w:rPr>
          <w:rFonts w:ascii="Times New Roman" w:hAnsi="Times New Roman" w:cs="Times New Roman"/>
        </w:rPr>
        <w:t xml:space="preserve">küler komplikasyonlara neden olmaktadır (4). </w:t>
      </w:r>
    </w:p>
    <w:p w14:paraId="459F169A" w14:textId="44D3237F" w:rsidR="0006516C" w:rsidRDefault="00591606" w:rsidP="00BD3F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çalışmada longitudinal  klivus kırığı tespit edilen</w:t>
      </w:r>
      <w:r w:rsidR="00AC3454">
        <w:rPr>
          <w:rFonts w:ascii="Times New Roman" w:hAnsi="Times New Roman" w:cs="Times New Roman"/>
        </w:rPr>
        <w:t>, bununla birlkte nörolojik defisiti olmayan bir hastanın radyolojik ve klinik özelliklerinin sunulması amaçlanmıştır.</w:t>
      </w:r>
    </w:p>
    <w:p w14:paraId="73059AD9" w14:textId="77777777" w:rsidR="00AC3454" w:rsidRPr="00CA031C" w:rsidRDefault="00AC3454" w:rsidP="00BD3F5C">
      <w:pPr>
        <w:spacing w:line="276" w:lineRule="auto"/>
        <w:jc w:val="both"/>
        <w:rPr>
          <w:rFonts w:ascii="Times New Roman" w:hAnsi="Times New Roman" w:cs="Times New Roman"/>
        </w:rPr>
      </w:pPr>
    </w:p>
    <w:p w14:paraId="3C190BA1" w14:textId="77777777" w:rsidR="005D6D2D" w:rsidRDefault="005D6D2D" w:rsidP="00BD3F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A031C">
        <w:rPr>
          <w:rFonts w:ascii="Times New Roman" w:hAnsi="Times New Roman" w:cs="Times New Roman"/>
          <w:b/>
          <w:color w:val="000000" w:themeColor="text1"/>
        </w:rPr>
        <w:t>OLGU SUNUMU</w:t>
      </w:r>
    </w:p>
    <w:p w14:paraId="39125D42" w14:textId="77777777" w:rsidR="00AC3454" w:rsidRDefault="00AC3454" w:rsidP="00BD3F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DFF189" w14:textId="253D450B" w:rsidR="005D6D2D" w:rsidRPr="00AC3454" w:rsidRDefault="00AC3454" w:rsidP="00AC34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Otuz-iki yaş erkek hasta yaklaşık 3-4 metre yükseklikten düşme sonrası gelişen geçici bilinç kaybı nedeniyle acil servisimize başka bir merkezden sevk edilmiştir. </w:t>
      </w:r>
      <w:r w:rsidR="00C10271" w:rsidRPr="00CA031C">
        <w:rPr>
          <w:rFonts w:ascii="Times New Roman" w:hAnsi="Times New Roman" w:cs="Times New Roman"/>
        </w:rPr>
        <w:t>Hastada travma sonra</w:t>
      </w:r>
      <w:r>
        <w:rPr>
          <w:rFonts w:ascii="Times New Roman" w:hAnsi="Times New Roman" w:cs="Times New Roman"/>
        </w:rPr>
        <w:t>sı kusma</w:t>
      </w:r>
      <w:r w:rsidR="00C10271" w:rsidRPr="00CA031C">
        <w:rPr>
          <w:rFonts w:ascii="Times New Roman" w:hAnsi="Times New Roman" w:cs="Times New Roman"/>
        </w:rPr>
        <w:t xml:space="preserve"> ve idrar ya da </w:t>
      </w:r>
      <w:r w:rsidR="004E1C98" w:rsidRPr="00CA031C">
        <w:rPr>
          <w:rFonts w:ascii="Times New Roman" w:hAnsi="Times New Roman" w:cs="Times New Roman"/>
        </w:rPr>
        <w:t>gayta inkontinan</w:t>
      </w:r>
      <w:r>
        <w:rPr>
          <w:rFonts w:ascii="Times New Roman" w:hAnsi="Times New Roman" w:cs="Times New Roman"/>
        </w:rPr>
        <w:t>sı öyküsü yoktu, hasta b</w:t>
      </w:r>
      <w:r w:rsidR="004E1C98" w:rsidRPr="00CA031C">
        <w:rPr>
          <w:rFonts w:ascii="Times New Roman" w:hAnsi="Times New Roman" w:cs="Times New Roman"/>
        </w:rPr>
        <w:t xml:space="preserve">oyun ve bel </w:t>
      </w:r>
      <w:r>
        <w:rPr>
          <w:rFonts w:ascii="Times New Roman" w:hAnsi="Times New Roman" w:cs="Times New Roman"/>
        </w:rPr>
        <w:t xml:space="preserve">ağrısından şikayetçiydi. Yapılan </w:t>
      </w:r>
      <w:r w:rsidR="004E1C98" w:rsidRPr="00CA031C">
        <w:rPr>
          <w:rFonts w:ascii="Times New Roman" w:hAnsi="Times New Roman" w:cs="Times New Roman"/>
        </w:rPr>
        <w:t>fizik muayenede; bili</w:t>
      </w:r>
      <w:r>
        <w:rPr>
          <w:rFonts w:ascii="Times New Roman" w:hAnsi="Times New Roman" w:cs="Times New Roman"/>
        </w:rPr>
        <w:t>nç açık</w:t>
      </w:r>
      <w:r w:rsidR="004E1C98" w:rsidRPr="00CA031C">
        <w:rPr>
          <w:rFonts w:ascii="Times New Roman" w:hAnsi="Times New Roman" w:cs="Times New Roman"/>
        </w:rPr>
        <w:t>, oryante koopere, Glasgow koma skoru (GKS</w:t>
      </w:r>
      <w:r w:rsidR="00E100A9" w:rsidRPr="00CA031C">
        <w:rPr>
          <w:rFonts w:ascii="Times New Roman" w:hAnsi="Times New Roman" w:cs="Times New Roman"/>
        </w:rPr>
        <w:t>) 15, pupiller izokorik, bilateral</w:t>
      </w:r>
      <w:r>
        <w:rPr>
          <w:rFonts w:ascii="Times New Roman" w:hAnsi="Times New Roman" w:cs="Times New Roman"/>
        </w:rPr>
        <w:t xml:space="preserve"> ışık refleksi pozitifti </w:t>
      </w:r>
      <w:r w:rsidR="00E100A9" w:rsidRPr="00CA031C">
        <w:rPr>
          <w:rFonts w:ascii="Times New Roman" w:hAnsi="Times New Roman" w:cs="Times New Roman"/>
        </w:rPr>
        <w:t xml:space="preserve">ve kraniyal </w:t>
      </w:r>
      <w:r>
        <w:rPr>
          <w:rFonts w:ascii="Times New Roman" w:hAnsi="Times New Roman" w:cs="Times New Roman"/>
        </w:rPr>
        <w:t>sinir muayenesi doğaldı.</w:t>
      </w:r>
      <w:r w:rsidR="00E100A9" w:rsidRPr="00CA031C">
        <w:rPr>
          <w:rFonts w:ascii="Helvetica" w:eastAsia="Helvetica" w:hAnsi="Helvetica" w:cs="Helvetica"/>
        </w:rPr>
        <w:t xml:space="preserve"> </w:t>
      </w:r>
      <w:r w:rsidR="00E100A9" w:rsidRPr="00CA031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bız 84 atım/dk,</w:t>
      </w:r>
      <w:r w:rsidR="00E100A9" w:rsidRPr="00CA031C">
        <w:rPr>
          <w:rFonts w:ascii="Times New Roman" w:eastAsia="Helvetica" w:hAnsi="Times New Roman" w:cs="Times New Roman"/>
        </w:rPr>
        <w:t xml:space="preserve"> kan ba</w:t>
      </w:r>
      <w:r>
        <w:rPr>
          <w:rFonts w:ascii="Times New Roman" w:eastAsia="Helvetica" w:hAnsi="Times New Roman" w:cs="Times New Roman"/>
        </w:rPr>
        <w:t>sıncı 114/74 mmHg, solunum hızı 20 kez/dk ve her iki akciğerde solunum sesleri doğaldı.</w:t>
      </w:r>
      <w:r w:rsidR="00E100A9" w:rsidRPr="00CA031C">
        <w:rPr>
          <w:rFonts w:ascii="Helvetica" w:eastAsia="Helvetica" w:hAnsi="Helvetica" w:cs="Helvetica"/>
        </w:rPr>
        <w:t xml:space="preserve"> </w:t>
      </w:r>
      <w:r w:rsidR="00E100A9" w:rsidRPr="00CA031C">
        <w:rPr>
          <w:rFonts w:ascii="Times New Roman" w:eastAsia="Helvetica" w:hAnsi="Times New Roman" w:cs="Times New Roman"/>
        </w:rPr>
        <w:t xml:space="preserve">Servikal hassasiyet </w:t>
      </w:r>
      <w:r>
        <w:rPr>
          <w:rFonts w:ascii="Times New Roman" w:eastAsia="Helvetica" w:hAnsi="Times New Roman" w:cs="Times New Roman"/>
        </w:rPr>
        <w:t xml:space="preserve">dışında fizik muayenede </w:t>
      </w:r>
      <w:r w:rsidR="00E100A9" w:rsidRPr="00CA031C">
        <w:rPr>
          <w:rFonts w:ascii="Times New Roman" w:eastAsia="Helvetica" w:hAnsi="Times New Roman" w:cs="Times New Roman"/>
        </w:rPr>
        <w:t>patolojik bulgu saptanmad</w:t>
      </w:r>
      <w:r w:rsidR="00E100A9" w:rsidRPr="00CA031C">
        <w:rPr>
          <w:rFonts w:ascii="Helvetica" w:eastAsia="Helvetica" w:hAnsi="Helvetica" w:cs="Helvetica"/>
        </w:rPr>
        <w:t>ı.</w:t>
      </w:r>
      <w:r w:rsidR="004D0816" w:rsidRPr="00CA031C">
        <w:rPr>
          <w:rFonts w:ascii="Times New Roman" w:eastAsia="Helvetica" w:hAnsi="Times New Roman" w:cs="Times New Roman"/>
        </w:rPr>
        <w:t xml:space="preserve"> Serum elektrolit seviyeleri, glikoz, kan</w:t>
      </w:r>
      <w:r>
        <w:rPr>
          <w:rFonts w:ascii="Times New Roman" w:eastAsia="Helvetica" w:hAnsi="Times New Roman" w:cs="Times New Roman"/>
        </w:rPr>
        <w:t xml:space="preserve"> üresi, kreatinin ve tam kan sayımı normaldi.</w:t>
      </w:r>
      <w:r w:rsidR="004D0816" w:rsidRPr="00CA031C">
        <w:rPr>
          <w:rFonts w:ascii="Times New Roman" w:eastAsia="Helvetica" w:hAnsi="Times New Roman" w:cs="Times New Roman"/>
        </w:rPr>
        <w:t xml:space="preserve"> </w:t>
      </w:r>
    </w:p>
    <w:p w14:paraId="1A94409E" w14:textId="79A92224" w:rsidR="004D0816" w:rsidRPr="00CA031C" w:rsidRDefault="004D0816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 w:rsidRPr="00CA031C">
        <w:rPr>
          <w:rFonts w:ascii="Times New Roman" w:hAnsi="Times New Roman" w:cs="Times New Roman"/>
        </w:rPr>
        <w:t xml:space="preserve">Hasta stabilize edildikten ve ilk muayenesi </w:t>
      </w:r>
      <w:r w:rsidR="00AC3454">
        <w:rPr>
          <w:rFonts w:ascii="Times New Roman" w:hAnsi="Times New Roman" w:cs="Times New Roman"/>
        </w:rPr>
        <w:t>tamamlandıktan</w:t>
      </w:r>
      <w:r w:rsidRPr="00CA031C">
        <w:rPr>
          <w:rFonts w:ascii="Times New Roman" w:hAnsi="Times New Roman" w:cs="Times New Roman"/>
        </w:rPr>
        <w:t xml:space="preserve"> sonra </w:t>
      </w:r>
      <w:r w:rsidR="00AC3454">
        <w:rPr>
          <w:rFonts w:ascii="Times New Roman" w:hAnsi="Times New Roman" w:cs="Times New Roman"/>
        </w:rPr>
        <w:t>görüntüleme tetkikleri yapıldı,</w:t>
      </w:r>
      <w:r w:rsidR="003E49C5" w:rsidRPr="00CA031C">
        <w:rPr>
          <w:rFonts w:ascii="Times New Roman" w:hAnsi="Times New Roman" w:cs="Times New Roman"/>
        </w:rPr>
        <w:t xml:space="preserve"> </w:t>
      </w:r>
      <w:r w:rsidRPr="00CA031C">
        <w:rPr>
          <w:rFonts w:ascii="Times New Roman" w:eastAsia="Helvetica" w:hAnsi="Times New Roman" w:cs="Times New Roman"/>
        </w:rPr>
        <w:t>intrave</w:t>
      </w:r>
      <w:r w:rsidR="00AC3454">
        <w:rPr>
          <w:rFonts w:ascii="Times New Roman" w:eastAsia="Helvetica" w:hAnsi="Times New Roman" w:cs="Times New Roman"/>
        </w:rPr>
        <w:t xml:space="preserve">nöz sıvı </w:t>
      </w:r>
      <w:r w:rsidRPr="00CA031C">
        <w:rPr>
          <w:rFonts w:ascii="Times New Roman" w:eastAsia="Helvetica" w:hAnsi="Times New Roman" w:cs="Times New Roman"/>
        </w:rPr>
        <w:t>tedavisi b</w:t>
      </w:r>
      <w:r w:rsidR="00AC3454">
        <w:rPr>
          <w:rFonts w:ascii="Times New Roman" w:eastAsia="Helvetica" w:hAnsi="Times New Roman" w:cs="Times New Roman"/>
        </w:rPr>
        <w:t>aşlandı. Ç</w:t>
      </w:r>
      <w:r w:rsidRPr="00CA031C">
        <w:rPr>
          <w:rFonts w:ascii="Times New Roman" w:eastAsia="Helvetica" w:hAnsi="Times New Roman" w:cs="Times New Roman"/>
        </w:rPr>
        <w:t>ekilen beyin bilgisayar</w:t>
      </w:r>
      <w:r w:rsidR="00AC3454">
        <w:rPr>
          <w:rFonts w:ascii="Times New Roman" w:eastAsia="Helvetica" w:hAnsi="Times New Roman" w:cs="Times New Roman"/>
        </w:rPr>
        <w:t>lı tomografide (BT); sağ frontobazal bölgede</w:t>
      </w:r>
      <w:r w:rsidR="00AC3454">
        <w:rPr>
          <w:rFonts w:ascii="Helvetica" w:eastAsia="Helvetica" w:hAnsi="Helvetica" w:cs="Helvetica"/>
        </w:rPr>
        <w:t xml:space="preserve"> </w:t>
      </w:r>
      <w:r w:rsidRPr="00CA031C">
        <w:rPr>
          <w:rFonts w:ascii="Times New Roman" w:eastAsia="Helvetica" w:hAnsi="Times New Roman" w:cs="Times New Roman"/>
        </w:rPr>
        <w:t xml:space="preserve">hiperdens hematom ve </w:t>
      </w:r>
      <w:r w:rsidR="00AC3454">
        <w:rPr>
          <w:rFonts w:ascii="Times New Roman" w:eastAsia="Helvetica" w:hAnsi="Times New Roman" w:cs="Times New Roman"/>
        </w:rPr>
        <w:t>hematom çevresinde vazojenik ödem tespit</w:t>
      </w:r>
      <w:r w:rsidRPr="00CA031C">
        <w:rPr>
          <w:rFonts w:ascii="Times New Roman" w:eastAsia="Helvetica" w:hAnsi="Times New Roman" w:cs="Times New Roman"/>
        </w:rPr>
        <w:t xml:space="preserve"> edildi.</w:t>
      </w:r>
      <w:r w:rsidR="003E49C5" w:rsidRPr="00CA031C">
        <w:rPr>
          <w:rFonts w:ascii="Times New Roman" w:eastAsia="Helvetica" w:hAnsi="Times New Roman" w:cs="Times New Roman"/>
        </w:rPr>
        <w:t xml:space="preserve"> Beyin BT</w:t>
      </w:r>
      <w:r w:rsidR="003E49C5" w:rsidRPr="00CA031C">
        <w:rPr>
          <w:rFonts w:ascii="Helvetica" w:eastAsia="Helvetica" w:hAnsi="Helvetica" w:cs="Helvetica"/>
        </w:rPr>
        <w:t>’</w:t>
      </w:r>
      <w:r w:rsidR="003E49C5" w:rsidRPr="00CA031C">
        <w:rPr>
          <w:rFonts w:ascii="Times New Roman" w:eastAsia="Helvetica" w:hAnsi="Times New Roman" w:cs="Times New Roman"/>
        </w:rPr>
        <w:t>nin kemik pencere ve</w:t>
      </w:r>
      <w:r w:rsidR="00AC3454">
        <w:rPr>
          <w:rFonts w:ascii="Times New Roman" w:eastAsia="Helvetica" w:hAnsi="Times New Roman" w:cs="Times New Roman"/>
        </w:rPr>
        <w:t xml:space="preserve"> üç boyutlu görüntülerinde;</w:t>
      </w:r>
      <w:r w:rsidR="003E49C5" w:rsidRPr="00CA031C">
        <w:rPr>
          <w:rFonts w:ascii="Times New Roman" w:eastAsia="Helvetica" w:hAnsi="Times New Roman" w:cs="Times New Roman"/>
        </w:rPr>
        <w:t xml:space="preserve"> longitudinal klivus frakt</w:t>
      </w:r>
      <w:r w:rsidR="00A81E89">
        <w:rPr>
          <w:rFonts w:ascii="Times New Roman" w:eastAsia="Helvetica" w:hAnsi="Times New Roman" w:cs="Times New Roman"/>
        </w:rPr>
        <w:t>ürü ile orta hat o</w:t>
      </w:r>
      <w:r w:rsidR="00AC3454">
        <w:rPr>
          <w:rFonts w:ascii="Times New Roman" w:eastAsia="Helvetica" w:hAnsi="Times New Roman" w:cs="Times New Roman"/>
        </w:rPr>
        <w:t>ksipital kemik fraktürü saptandı (Şekil-1,2). Vücudun veya ekstremitelerin diğer alanlarında travmatik bir değişiklik gözlenmedi.</w:t>
      </w:r>
    </w:p>
    <w:p w14:paraId="439DD0DD" w14:textId="24CC01A4" w:rsidR="003E49C5" w:rsidRDefault="003E49C5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 w:rsidRPr="00CA031C">
        <w:rPr>
          <w:rFonts w:ascii="Times New Roman" w:eastAsia="Helvetica" w:hAnsi="Times New Roman" w:cs="Times New Roman"/>
        </w:rPr>
        <w:t xml:space="preserve">Hasta </w:t>
      </w:r>
      <w:r w:rsidR="009B3B07">
        <w:rPr>
          <w:rFonts w:ascii="Times New Roman" w:eastAsia="Helvetica" w:hAnsi="Times New Roman" w:cs="Times New Roman"/>
        </w:rPr>
        <w:t xml:space="preserve">nöroşiruriji ile konsülte edildi ve cerrahi servisine yatış planlandı. </w:t>
      </w:r>
      <w:r w:rsidR="00CA031C" w:rsidRPr="00CA031C">
        <w:rPr>
          <w:rFonts w:ascii="Times New Roman" w:eastAsia="Helvetica" w:hAnsi="Times New Roman" w:cs="Times New Roman"/>
        </w:rPr>
        <w:t xml:space="preserve">Kraniyal sinir defisiti olmayan </w:t>
      </w:r>
      <w:r w:rsidR="009B3B07">
        <w:rPr>
          <w:rFonts w:ascii="Times New Roman" w:eastAsia="Helvetica" w:hAnsi="Times New Roman" w:cs="Times New Roman"/>
        </w:rPr>
        <w:t>h</w:t>
      </w:r>
      <w:r w:rsidRPr="00CA031C">
        <w:rPr>
          <w:rFonts w:ascii="Times New Roman" w:eastAsia="Helvetica" w:hAnsi="Times New Roman" w:cs="Times New Roman"/>
        </w:rPr>
        <w:t>ast</w:t>
      </w:r>
      <w:r w:rsidR="00CA031C" w:rsidRPr="00CA031C">
        <w:rPr>
          <w:rFonts w:ascii="Times New Roman" w:eastAsia="Helvetica" w:hAnsi="Times New Roman" w:cs="Times New Roman"/>
        </w:rPr>
        <w:t>aya operasyon p</w:t>
      </w:r>
      <w:r w:rsidR="009B3B07">
        <w:rPr>
          <w:rFonts w:ascii="Times New Roman" w:eastAsia="Helvetica" w:hAnsi="Times New Roman" w:cs="Times New Roman"/>
        </w:rPr>
        <w:t>lanlanmadı, servikal kolları</w:t>
      </w:r>
      <w:r w:rsidR="009B3B07">
        <w:rPr>
          <w:rFonts w:ascii="Helvetica" w:eastAsia="Helvetica" w:hAnsi="Helvetica" w:cs="Helvetica"/>
        </w:rPr>
        <w:t xml:space="preserve"> </w:t>
      </w:r>
      <w:r w:rsidR="00CA031C" w:rsidRPr="00CA031C">
        <w:rPr>
          <w:rFonts w:ascii="Times New Roman" w:eastAsia="Helvetica" w:hAnsi="Times New Roman" w:cs="Times New Roman"/>
        </w:rPr>
        <w:t>philedelphia tip boyunluk ile d</w:t>
      </w:r>
      <w:r w:rsidR="009B3B07">
        <w:rPr>
          <w:rFonts w:ascii="Times New Roman" w:eastAsia="Helvetica" w:hAnsi="Times New Roman" w:cs="Times New Roman"/>
        </w:rPr>
        <w:t>eğiştirildi</w:t>
      </w:r>
      <w:r w:rsidR="00CA031C" w:rsidRPr="00CA031C">
        <w:rPr>
          <w:rFonts w:ascii="Helvetica" w:eastAsia="Helvetica" w:hAnsi="Helvetica" w:cs="Helvetica"/>
        </w:rPr>
        <w:t xml:space="preserve">. </w:t>
      </w:r>
      <w:r w:rsidR="00CA031C" w:rsidRPr="00CA031C">
        <w:rPr>
          <w:rFonts w:ascii="Times New Roman" w:eastAsia="Helvetica" w:hAnsi="Times New Roman" w:cs="Times New Roman"/>
        </w:rPr>
        <w:t xml:space="preserve">Hospitalizasyondan 6 </w:t>
      </w:r>
      <w:r w:rsidR="009B3B07">
        <w:rPr>
          <w:rFonts w:ascii="Times New Roman" w:eastAsia="Helvetica" w:hAnsi="Times New Roman" w:cs="Times New Roman"/>
        </w:rPr>
        <w:t>gün</w:t>
      </w:r>
      <w:r w:rsidR="00CA031C" w:rsidRPr="00CA031C">
        <w:rPr>
          <w:rFonts w:ascii="Times New Roman" w:eastAsia="Helvetica" w:hAnsi="Times New Roman" w:cs="Times New Roman"/>
        </w:rPr>
        <w:t xml:space="preserve"> sonra klinik iy</w:t>
      </w:r>
      <w:r w:rsidR="009B3B07">
        <w:rPr>
          <w:rFonts w:ascii="Times New Roman" w:eastAsia="Helvetica" w:hAnsi="Times New Roman" w:cs="Times New Roman"/>
        </w:rPr>
        <w:t>ileşme gösteren,</w:t>
      </w:r>
      <w:r w:rsidR="009B3B07">
        <w:rPr>
          <w:rFonts w:ascii="Helvetica" w:eastAsia="Helvetica" w:hAnsi="Helvetica" w:cs="Helvetica"/>
        </w:rPr>
        <w:t xml:space="preserve"> </w:t>
      </w:r>
      <w:r w:rsidR="00CA031C" w:rsidRPr="00CA031C">
        <w:rPr>
          <w:rFonts w:ascii="Times New Roman" w:eastAsia="Helvetica" w:hAnsi="Times New Roman" w:cs="Times New Roman"/>
        </w:rPr>
        <w:t>takip</w:t>
      </w:r>
      <w:r w:rsidR="009B3B07">
        <w:rPr>
          <w:rFonts w:ascii="Times New Roman" w:eastAsia="Helvetica" w:hAnsi="Times New Roman" w:cs="Times New Roman"/>
        </w:rPr>
        <w:t xml:space="preserve"> süresince ek sıkıntısı olmayan hasta</w:t>
      </w:r>
      <w:r w:rsidR="00CA031C" w:rsidRPr="00CA031C">
        <w:rPr>
          <w:rFonts w:ascii="Times New Roman" w:eastAsia="Helvetica" w:hAnsi="Times New Roman" w:cs="Times New Roman"/>
        </w:rPr>
        <w:t xml:space="preserve"> </w:t>
      </w:r>
      <w:r w:rsidR="009B3B07">
        <w:rPr>
          <w:rFonts w:ascii="Times New Roman" w:eastAsia="Helvetica" w:hAnsi="Times New Roman" w:cs="Times New Roman"/>
        </w:rPr>
        <w:t>boyunlukla taburcu edildi ve</w:t>
      </w:r>
      <w:r w:rsidR="00CA031C" w:rsidRPr="00CA031C">
        <w:rPr>
          <w:rFonts w:ascii="Helvetica" w:eastAsia="Helvetica" w:hAnsi="Helvetica" w:cs="Helvetica"/>
        </w:rPr>
        <w:t xml:space="preserve"> </w:t>
      </w:r>
      <w:r w:rsidR="00CA031C" w:rsidRPr="00CA031C">
        <w:rPr>
          <w:rFonts w:ascii="Times New Roman" w:eastAsia="Helvetica" w:hAnsi="Times New Roman" w:cs="Times New Roman"/>
        </w:rPr>
        <w:t>poliklinik kontro</w:t>
      </w:r>
      <w:r w:rsidR="009B3B07">
        <w:rPr>
          <w:rFonts w:ascii="Times New Roman" w:eastAsia="Helvetica" w:hAnsi="Times New Roman" w:cs="Times New Roman"/>
        </w:rPr>
        <w:t>lüne çağrıldı.</w:t>
      </w:r>
    </w:p>
    <w:p w14:paraId="5AA4B9B0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7C748BD8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1E25E7CA" w14:textId="2ACCD62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5171" wp14:editId="05442941">
                <wp:simplePos x="0" y="0"/>
                <wp:positionH relativeFrom="column">
                  <wp:posOffset>643113</wp:posOffset>
                </wp:positionH>
                <wp:positionV relativeFrom="paragraph">
                  <wp:posOffset>751319</wp:posOffset>
                </wp:positionV>
                <wp:extent cx="571500" cy="114300"/>
                <wp:effectExtent l="72390" t="116205" r="67310" b="9969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95212"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8E58A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50.65pt;margin-top:59.15pt;width:45pt;height:9pt;rotation:-6501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5CB32BE6" wp14:editId="60A80F1D">
            <wp:extent cx="3060700" cy="2959100"/>
            <wp:effectExtent l="0" t="0" r="12700" b="1270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53CE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7C102A0E" w14:textId="33ABDACE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 w:rsidRPr="000836CE">
        <w:rPr>
          <w:rFonts w:ascii="Times New Roman" w:eastAsia="Helvetica" w:hAnsi="Times New Roman" w:cs="Times New Roman"/>
          <w:b/>
        </w:rPr>
        <w:t xml:space="preserve">Şekil-1: </w:t>
      </w:r>
      <w:r w:rsidRPr="000836CE">
        <w:rPr>
          <w:rFonts w:ascii="Times New Roman" w:eastAsia="Helvetica" w:hAnsi="Times New Roman" w:cs="Times New Roman"/>
        </w:rPr>
        <w:t>Hematom ve çevresinde vazojenik ödem</w:t>
      </w:r>
    </w:p>
    <w:p w14:paraId="62F5E9ED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0F1C01D1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407E64CD" w14:textId="5F3A9B0E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381D7" wp14:editId="3E42DF7B">
                <wp:simplePos x="0" y="0"/>
                <wp:positionH relativeFrom="column">
                  <wp:posOffset>4217405</wp:posOffset>
                </wp:positionH>
                <wp:positionV relativeFrom="paragraph">
                  <wp:posOffset>848615</wp:posOffset>
                </wp:positionV>
                <wp:extent cx="457200" cy="114300"/>
                <wp:effectExtent l="177800" t="81280" r="165100" b="5842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68873"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5431" id="Sağ Ok 4" o:spid="_x0000_s1026" type="#_x0000_t13" style="position:absolute;margin-left:332.1pt;margin-top:66.8pt;width:36pt;height:9pt;rotation:772109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4F50" wp14:editId="2350C23B">
                <wp:simplePos x="0" y="0"/>
                <wp:positionH relativeFrom="column">
                  <wp:posOffset>757828</wp:posOffset>
                </wp:positionH>
                <wp:positionV relativeFrom="paragraph">
                  <wp:posOffset>1086284</wp:posOffset>
                </wp:positionV>
                <wp:extent cx="457200" cy="114300"/>
                <wp:effectExtent l="72390" t="138430" r="67310" b="12827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66402"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D0B4" id="Sağ Ok 5" o:spid="_x0000_s1026" type="#_x0000_t13" style="position:absolute;margin-left:59.65pt;margin-top:85.55pt;width:36pt;height:9pt;rotation:-12740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3E39593F" wp14:editId="665B5E65">
            <wp:extent cx="2870200" cy="2641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23B50C03" wp14:editId="739A9F09">
            <wp:extent cx="2705100" cy="2616200"/>
            <wp:effectExtent l="0" t="0" r="1270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43CF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673B5CB2" w14:textId="5BCA2651" w:rsidR="000836CE" w:rsidRP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 w:rsidRPr="000836CE">
        <w:rPr>
          <w:rFonts w:ascii="Times New Roman" w:eastAsia="Helvetica" w:hAnsi="Times New Roman" w:cs="Times New Roman"/>
          <w:b/>
        </w:rPr>
        <w:t>Şekil-2:</w:t>
      </w:r>
      <w:r>
        <w:rPr>
          <w:rFonts w:ascii="Times New Roman" w:eastAsia="Helvetica" w:hAnsi="Times New Roman" w:cs="Times New Roman"/>
        </w:rPr>
        <w:t xml:space="preserve"> Longitudinal KF ile orta hat oksipital fraktür</w:t>
      </w:r>
    </w:p>
    <w:p w14:paraId="4167AD92" w14:textId="77777777" w:rsidR="00BC6241" w:rsidRDefault="00BC6241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752CDE98" w14:textId="77777777" w:rsidR="000836CE" w:rsidRDefault="000836CE" w:rsidP="00BD3F5C">
      <w:pPr>
        <w:spacing w:line="276" w:lineRule="auto"/>
        <w:jc w:val="both"/>
        <w:rPr>
          <w:rFonts w:ascii="Times New Roman" w:eastAsia="Helvetica" w:hAnsi="Times New Roman" w:cs="Times New Roman"/>
          <w:b/>
        </w:rPr>
      </w:pPr>
    </w:p>
    <w:p w14:paraId="55BD4FA1" w14:textId="45F683E0" w:rsidR="000836CE" w:rsidRDefault="00BC6241" w:rsidP="00BD3F5C">
      <w:pPr>
        <w:spacing w:line="276" w:lineRule="auto"/>
        <w:jc w:val="both"/>
        <w:rPr>
          <w:rFonts w:ascii="Times New Roman" w:eastAsia="Helvetica" w:hAnsi="Times New Roman" w:cs="Times New Roman"/>
          <w:b/>
        </w:rPr>
      </w:pPr>
      <w:r w:rsidRPr="00BC6241">
        <w:rPr>
          <w:rFonts w:ascii="Times New Roman" w:eastAsia="Helvetica" w:hAnsi="Times New Roman" w:cs="Times New Roman"/>
          <w:b/>
        </w:rPr>
        <w:t>TARTIŞMA</w:t>
      </w:r>
    </w:p>
    <w:p w14:paraId="2F9EF1FC" w14:textId="77777777" w:rsidR="009836E0" w:rsidRDefault="009836E0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1D2E0E6F" w14:textId="10C3246B" w:rsidR="004D7531" w:rsidRDefault="004D7531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 w:rsidRPr="004D7531">
        <w:rPr>
          <w:rFonts w:ascii="Times New Roman" w:eastAsia="Helvetica" w:hAnsi="Times New Roman" w:cs="Times New Roman"/>
        </w:rPr>
        <w:t>Klivus; kafa tabanında yer alan oksipital ve sfenoid kemiklerin bir bölümünün yan kısmıdır ve beyin sapının nörovasküler yapıları ile çevrelenmiştir (2).</w:t>
      </w:r>
      <w:r w:rsidR="00A21982">
        <w:rPr>
          <w:rFonts w:ascii="Times New Roman" w:eastAsia="Helvetica" w:hAnsi="Times New Roman" w:cs="Times New Roman"/>
        </w:rPr>
        <w:t xml:space="preserve"> İzole klivus fraktürleri sık görülmemektedir, özellikle tomografi kullanımı ve 3 boyutlu tomografi görüntülerinin yardımıyla tanı oranları artmıştır (1). </w:t>
      </w:r>
      <w:r w:rsidR="00FD745F" w:rsidRPr="00FD745F">
        <w:rPr>
          <w:rFonts w:ascii="Times New Roman" w:eastAsia="Helvetica" w:hAnsi="Times New Roman" w:cs="Times New Roman"/>
        </w:rPr>
        <w:t>Kafata</w:t>
      </w:r>
      <w:r w:rsidR="00FD745F">
        <w:rPr>
          <w:rFonts w:ascii="Times New Roman" w:eastAsia="Helvetica" w:hAnsi="Times New Roman" w:cs="Times New Roman"/>
        </w:rPr>
        <w:t>sı tabanı kırıkları BT</w:t>
      </w:r>
      <w:r w:rsidR="00FD745F">
        <w:rPr>
          <w:rFonts w:ascii="Helvetica" w:eastAsia="Helvetica" w:hAnsi="Helvetica" w:cs="Helvetica"/>
        </w:rPr>
        <w:t>’</w:t>
      </w:r>
      <w:r w:rsidR="00FD745F">
        <w:rPr>
          <w:rFonts w:ascii="Times New Roman" w:eastAsia="Helvetica" w:hAnsi="Times New Roman" w:cs="Times New Roman"/>
        </w:rPr>
        <w:t>de yüksek çözünürlüklü kemik tarama ve ince kesit görüntüler aracılığıyla saptanabilmektedir (4).</w:t>
      </w:r>
      <w:r w:rsidR="00B72220">
        <w:rPr>
          <w:rFonts w:ascii="Times New Roman" w:eastAsia="Helvetica" w:hAnsi="Times New Roman" w:cs="Times New Roman"/>
        </w:rPr>
        <w:t xml:space="preserve"> Klivus fraktürleri radyolojik olarak 3 tipte sınıflandırılmaktadır;</w:t>
      </w:r>
      <w:r w:rsidR="00D100BD">
        <w:rPr>
          <w:rFonts w:ascii="Times New Roman" w:eastAsia="Helvetica" w:hAnsi="Times New Roman" w:cs="Times New Roman"/>
        </w:rPr>
        <w:t xml:space="preserve"> tüberkülüm selladan foremen magnuma kırık hattı</w:t>
      </w:r>
      <w:r w:rsidR="00B72220">
        <w:rPr>
          <w:rFonts w:ascii="Times New Roman" w:eastAsia="Helvetica" w:hAnsi="Times New Roman" w:cs="Times New Roman"/>
        </w:rPr>
        <w:t xml:space="preserve"> </w:t>
      </w:r>
      <w:r w:rsidR="00D100BD">
        <w:rPr>
          <w:rFonts w:ascii="Times New Roman" w:eastAsia="Helvetica" w:hAnsi="Times New Roman" w:cs="Times New Roman"/>
        </w:rPr>
        <w:t xml:space="preserve">uzanıyorsa longitudinal tip, </w:t>
      </w:r>
      <w:r w:rsidR="00FA15EA">
        <w:rPr>
          <w:rFonts w:ascii="Times New Roman" w:eastAsia="Helvetica" w:hAnsi="Times New Roman" w:cs="Times New Roman"/>
        </w:rPr>
        <w:t>sfenooksipital sinkondrozis veya sella tursika bölgesinin yanında oluşan kırıklar transvers tip, dorsum sella lateralinden karşı taraf petroklival fissüre uzanan kırık</w:t>
      </w:r>
      <w:r w:rsidR="00F21CA0">
        <w:rPr>
          <w:rFonts w:ascii="Times New Roman" w:eastAsia="Helvetica" w:hAnsi="Times New Roman" w:cs="Times New Roman"/>
        </w:rPr>
        <w:t xml:space="preserve">lar oblik tip olarak tanımlanır (2,5). </w:t>
      </w:r>
      <w:r w:rsidR="00B61403">
        <w:rPr>
          <w:rFonts w:ascii="Times New Roman" w:eastAsia="Helvetica" w:hAnsi="Times New Roman" w:cs="Times New Roman"/>
        </w:rPr>
        <w:t>Burada da benzer şekilde tanı konulan longitudinal tip klivus fraktürü olgusu sunulmuştur.</w:t>
      </w:r>
    </w:p>
    <w:p w14:paraId="3145C822" w14:textId="391A2185" w:rsidR="00A21982" w:rsidRDefault="00A21982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Klivus fraktürleri genellikle aksiyel veya oksipital darbe sonrası meydana gelir, longitudinal tip fraktürler ise çoğunlukla frontal veya aksiyel etkiyle oluşmaktadır (4). Bu olguda ise farklı olarak, </w:t>
      </w:r>
      <w:r w:rsidR="0027676C">
        <w:rPr>
          <w:rFonts w:ascii="Times New Roman" w:eastAsia="Helvetica" w:hAnsi="Times New Roman" w:cs="Times New Roman"/>
        </w:rPr>
        <w:t xml:space="preserve">oksipital tarzda bir darbe sonucu </w:t>
      </w:r>
      <w:r w:rsidR="00B92DCE">
        <w:rPr>
          <w:rFonts w:ascii="Times New Roman" w:eastAsia="Helvetica" w:hAnsi="Times New Roman" w:cs="Times New Roman"/>
        </w:rPr>
        <w:t xml:space="preserve">longitidunal klivus fraktürü </w:t>
      </w:r>
      <w:r>
        <w:rPr>
          <w:rFonts w:ascii="Times New Roman" w:eastAsia="Helvetica" w:hAnsi="Times New Roman" w:cs="Times New Roman"/>
        </w:rPr>
        <w:t>oluşmuştur.</w:t>
      </w:r>
      <w:r w:rsidR="009C1C66">
        <w:rPr>
          <w:rFonts w:ascii="Times New Roman" w:eastAsia="Helvetica" w:hAnsi="Times New Roman" w:cs="Times New Roman"/>
        </w:rPr>
        <w:t xml:space="preserve"> </w:t>
      </w:r>
      <w:r w:rsidR="004F57DA">
        <w:rPr>
          <w:rFonts w:ascii="Times New Roman" w:eastAsia="Helvetica" w:hAnsi="Times New Roman" w:cs="Times New Roman"/>
        </w:rPr>
        <w:t>Yapılan çalışmalarda klivus fraktürlerinin</w:t>
      </w:r>
      <w:r w:rsidR="007417A7">
        <w:rPr>
          <w:rFonts w:ascii="Times New Roman" w:eastAsia="Helvetica" w:hAnsi="Times New Roman" w:cs="Times New Roman"/>
        </w:rPr>
        <w:t xml:space="preserve"> şiddetli kafa </w:t>
      </w:r>
      <w:r w:rsidR="005E6A89">
        <w:rPr>
          <w:rFonts w:ascii="Times New Roman" w:eastAsia="Helvetica" w:hAnsi="Times New Roman" w:cs="Times New Roman"/>
        </w:rPr>
        <w:t>travması ile birliktelik gösterdiği ve kraniyel sinir hasarına yol açabildiği bildirilmiştir (4,6)</w:t>
      </w:r>
      <w:r w:rsidR="008E622E">
        <w:rPr>
          <w:rFonts w:ascii="Times New Roman" w:eastAsia="Helvetica" w:hAnsi="Times New Roman" w:cs="Times New Roman"/>
        </w:rPr>
        <w:t xml:space="preserve">, ancak burada </w:t>
      </w:r>
      <w:r w:rsidR="005E6A89">
        <w:rPr>
          <w:rFonts w:ascii="Times New Roman" w:eastAsia="Helvetica" w:hAnsi="Times New Roman" w:cs="Times New Roman"/>
        </w:rPr>
        <w:t>literatürden farklı olarak</w:t>
      </w:r>
      <w:r w:rsidR="008E622E">
        <w:rPr>
          <w:rFonts w:ascii="Times New Roman" w:eastAsia="Helvetica" w:hAnsi="Times New Roman" w:cs="Times New Roman"/>
        </w:rPr>
        <w:t xml:space="preserve"> GKS’u 15 olan ve herhangi bir kraniyel sinir defisiti bulunmayan bir olgu sunulmuştur.</w:t>
      </w:r>
      <w:r w:rsidR="00FF085B">
        <w:rPr>
          <w:rFonts w:ascii="Times New Roman" w:eastAsia="Helvetica" w:hAnsi="Times New Roman" w:cs="Times New Roman"/>
        </w:rPr>
        <w:t xml:space="preserve"> Yine klivus fraktürlerinin endokrinolojik patolojilerle birli</w:t>
      </w:r>
      <w:r w:rsidR="00A81E89">
        <w:rPr>
          <w:rFonts w:ascii="Times New Roman" w:eastAsia="Helvetica" w:hAnsi="Times New Roman" w:cs="Times New Roman"/>
        </w:rPr>
        <w:t>kteliği literatürde bildirilmesine</w:t>
      </w:r>
      <w:bookmarkStart w:id="0" w:name="_GoBack"/>
      <w:bookmarkEnd w:id="0"/>
      <w:r w:rsidR="00FF085B">
        <w:rPr>
          <w:rFonts w:ascii="Times New Roman" w:eastAsia="Helvetica" w:hAnsi="Times New Roman" w:cs="Times New Roman"/>
        </w:rPr>
        <w:t xml:space="preserve"> rağmen (3), bu olguda saptanmamıştır.</w:t>
      </w:r>
      <w:r w:rsidR="00427020">
        <w:rPr>
          <w:rFonts w:ascii="Times New Roman" w:eastAsia="Helvetica" w:hAnsi="Times New Roman" w:cs="Times New Roman"/>
        </w:rPr>
        <w:t xml:space="preserve"> </w:t>
      </w:r>
      <w:r w:rsidR="00EC715D">
        <w:rPr>
          <w:rFonts w:ascii="Times New Roman" w:eastAsia="Helvetica" w:hAnsi="Times New Roman" w:cs="Times New Roman"/>
        </w:rPr>
        <w:t>Komşuluğunda yer alan yapılar nedeniyle longitudinal tip fraktürlerde vasküler</w:t>
      </w:r>
      <w:r w:rsidR="00A81E89">
        <w:rPr>
          <w:rFonts w:ascii="Times New Roman" w:eastAsia="Helvetica" w:hAnsi="Times New Roman" w:cs="Times New Roman"/>
        </w:rPr>
        <w:t xml:space="preserve"> yaralanma olasılığı yüksektir</w:t>
      </w:r>
      <w:r w:rsidR="009836E0">
        <w:rPr>
          <w:rFonts w:ascii="Times New Roman" w:eastAsia="Helvetica" w:hAnsi="Times New Roman" w:cs="Times New Roman"/>
        </w:rPr>
        <w:t xml:space="preserve"> (7)</w:t>
      </w:r>
      <w:r w:rsidR="00A81E89">
        <w:rPr>
          <w:rFonts w:ascii="Times New Roman" w:eastAsia="Helvetica" w:hAnsi="Times New Roman" w:cs="Times New Roman"/>
        </w:rPr>
        <w:t>, b</w:t>
      </w:r>
      <w:r w:rsidR="009836E0">
        <w:rPr>
          <w:rFonts w:ascii="Times New Roman" w:eastAsia="Helvetica" w:hAnsi="Times New Roman" w:cs="Times New Roman"/>
        </w:rPr>
        <w:t>uradaki olguda mortalite artışına yol açabilecek, fraktüre bağlı vasküler bir komplikasyon görülmemiştir.</w:t>
      </w:r>
    </w:p>
    <w:p w14:paraId="3D38F9E4" w14:textId="48EA50FF" w:rsidR="009836E0" w:rsidRDefault="007E013A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Sonuç olarak; ince kesit bilgisayarlı tomografi yardımıyla klivus fraktürü tanısı kolayca ve güvenilir bir şekilde koyulabilmektedir. </w:t>
      </w:r>
      <w:r w:rsidR="00FD33CD">
        <w:rPr>
          <w:rFonts w:ascii="Times New Roman" w:eastAsia="Helvetica" w:hAnsi="Times New Roman" w:cs="Times New Roman"/>
        </w:rPr>
        <w:t>Klivus fraktürleri</w:t>
      </w:r>
      <w:r>
        <w:rPr>
          <w:rFonts w:ascii="Times New Roman" w:eastAsia="Helvetica" w:hAnsi="Times New Roman" w:cs="Times New Roman"/>
        </w:rPr>
        <w:t xml:space="preserve"> çoğunlukla yüksek enerjili travmalar sonucu görülmesine rağmen, </w:t>
      </w:r>
      <w:r w:rsidR="00FD33CD">
        <w:rPr>
          <w:rFonts w:ascii="Times New Roman" w:eastAsia="Helvetica" w:hAnsi="Times New Roman" w:cs="Times New Roman"/>
        </w:rPr>
        <w:t>daha hafif kafa travması olan hastalarda da ortaya çıkabileceğini acil servis hekimleri akılda tutmalıdır. Özellikle longitudinal tip fraktür varlığında; hayatı tehdit eden beyin sapı lezyonlarından daha fazla şüphe edilmeli ve dikkatli olunmalıdır.</w:t>
      </w:r>
    </w:p>
    <w:p w14:paraId="4A2C5680" w14:textId="77777777" w:rsidR="00E3396D" w:rsidRDefault="00E3396D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21FF5939" w14:textId="396A3EA1" w:rsidR="00E3396D" w:rsidRPr="00E3396D" w:rsidRDefault="00E3396D" w:rsidP="00BD3F5C">
      <w:pPr>
        <w:spacing w:line="276" w:lineRule="auto"/>
        <w:jc w:val="both"/>
        <w:rPr>
          <w:rFonts w:ascii="Times New Roman" w:eastAsia="Helvetica" w:hAnsi="Times New Roman" w:cs="Times New Roman"/>
          <w:b/>
        </w:rPr>
      </w:pPr>
      <w:r w:rsidRPr="00E3396D">
        <w:rPr>
          <w:rFonts w:ascii="Times New Roman" w:eastAsia="Helvetica" w:hAnsi="Times New Roman" w:cs="Times New Roman"/>
          <w:b/>
        </w:rPr>
        <w:t>KAYNAKLAR</w:t>
      </w:r>
    </w:p>
    <w:p w14:paraId="5C0EA8B0" w14:textId="77777777" w:rsidR="00E3396D" w:rsidRDefault="00E3396D" w:rsidP="00BD3F5C">
      <w:pPr>
        <w:spacing w:line="276" w:lineRule="auto"/>
        <w:jc w:val="both"/>
        <w:rPr>
          <w:rFonts w:ascii="Times New Roman" w:eastAsia="Helvetica" w:hAnsi="Times New Roman" w:cs="Times New Roman"/>
        </w:rPr>
      </w:pPr>
    </w:p>
    <w:p w14:paraId="3BF18666" w14:textId="3421ED33" w:rsidR="00E3396D" w:rsidRDefault="00E3396D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Akar Ö, Yaldiz C, Özdemir N</w:t>
      </w:r>
      <w:r w:rsidR="00797333">
        <w:rPr>
          <w:rFonts w:ascii="Times New Roman" w:eastAsia="Helvetica" w:hAnsi="Times New Roman" w:cs="Times New Roman"/>
        </w:rPr>
        <w:t xml:space="preserve"> et al. Isolated transverse clivus fracture without neurodeficit: Case report and review of literatüre. </w:t>
      </w:r>
      <w:r w:rsidR="00C373DA">
        <w:rPr>
          <w:rFonts w:ascii="Times New Roman" w:eastAsia="Helvetica" w:hAnsi="Times New Roman" w:cs="Times New Roman"/>
        </w:rPr>
        <w:t>Pol J Radiol, 2015; 80: 151-4.</w:t>
      </w:r>
    </w:p>
    <w:p w14:paraId="4F9F7A41" w14:textId="4D0356B8" w:rsidR="00C373DA" w:rsidRPr="00C373DA" w:rsidRDefault="00C373DA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 w:rsidRPr="002924F3">
        <w:rPr>
          <w:rFonts w:ascii="Times New Roman" w:hAnsi="Times New Roman" w:cs="Times New Roman"/>
          <w:lang w:val="en-US"/>
        </w:rPr>
        <w:t xml:space="preserve">Evers JJE, Vieth VW, Hartensuer RRH et al. Management of an extended clivus fracture: a case </w:t>
      </w:r>
      <w:r>
        <w:rPr>
          <w:rFonts w:ascii="Times New Roman" w:hAnsi="Times New Roman" w:cs="Times New Roman"/>
          <w:lang w:val="en-US"/>
        </w:rPr>
        <w:t xml:space="preserve">report. BMC Research Notes 2013; </w:t>
      </w:r>
      <w:r w:rsidRPr="002924F3">
        <w:rPr>
          <w:rFonts w:ascii="Times New Roman" w:hAnsi="Times New Roman" w:cs="Times New Roman"/>
          <w:lang w:val="en-US"/>
        </w:rPr>
        <w:t>6:554</w:t>
      </w:r>
      <w:r>
        <w:rPr>
          <w:rFonts w:ascii="Times New Roman" w:hAnsi="Times New Roman" w:cs="Times New Roman"/>
          <w:lang w:val="en-US"/>
        </w:rPr>
        <w:t>.</w:t>
      </w:r>
    </w:p>
    <w:p w14:paraId="14229C4D" w14:textId="1144A870" w:rsidR="00C373DA" w:rsidRPr="00C373DA" w:rsidRDefault="00C373DA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 w:rsidRPr="00703249">
        <w:rPr>
          <w:rFonts w:ascii="Times New Roman" w:hAnsi="Times New Roman" w:cs="Times New Roman"/>
          <w:lang w:val="en-US"/>
        </w:rPr>
        <w:t>Corradino G, Wolf AL, Mirvis S, Joslyn J: Fractures of the clivus: classification and clini</w:t>
      </w:r>
      <w:r>
        <w:rPr>
          <w:rFonts w:ascii="Times New Roman" w:hAnsi="Times New Roman" w:cs="Times New Roman"/>
          <w:lang w:val="en-US"/>
        </w:rPr>
        <w:t>cal features. Neurosurgery 1990; 27</w:t>
      </w:r>
      <w:r w:rsidRPr="0070324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592-</w:t>
      </w:r>
      <w:r w:rsidRPr="00703249">
        <w:rPr>
          <w:rFonts w:ascii="Times New Roman" w:hAnsi="Times New Roman" w:cs="Times New Roman"/>
          <w:lang w:val="en-US"/>
        </w:rPr>
        <w:t>6.</w:t>
      </w:r>
    </w:p>
    <w:p w14:paraId="11FE8EBC" w14:textId="13863D80" w:rsidR="00C373DA" w:rsidRPr="00C373DA" w:rsidRDefault="00C373DA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 w:rsidRPr="00703249">
        <w:rPr>
          <w:rFonts w:ascii="Times New Roman" w:hAnsi="Times New Roman" w:cs="Times New Roman"/>
          <w:lang w:val="en-US"/>
        </w:rPr>
        <w:t xml:space="preserve">Menkü A, Koc RK, Tucer B et al. Clivus fractures: clinical presentations and courses. </w:t>
      </w:r>
      <w:r>
        <w:rPr>
          <w:rFonts w:ascii="Times New Roman" w:hAnsi="Times New Roman" w:cs="Times New Roman"/>
          <w:lang w:val="en-US"/>
        </w:rPr>
        <w:t>Neurosurg Rev 2004; 27: 194-</w:t>
      </w:r>
      <w:r w:rsidRPr="00703249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 w:val="en-US"/>
        </w:rPr>
        <w:t>.</w:t>
      </w:r>
    </w:p>
    <w:p w14:paraId="7A4A680A" w14:textId="7AA73DD7" w:rsidR="00C373DA" w:rsidRDefault="00C373DA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Yılmaz MB, Tönge M, Gümüş ÜÖ ve ark. Oksipital kondilden inferior klivusa uzanan kırığı olan nörodefisitsiz hasta: Olgu sunumu. T</w:t>
      </w:r>
      <w:r w:rsidR="00A075B7">
        <w:rPr>
          <w:rFonts w:ascii="Times New Roman" w:eastAsia="Helvetica" w:hAnsi="Times New Roman" w:cs="Times New Roman"/>
        </w:rPr>
        <w:t>ürk Nöroşirürji Dergisi 2012; 22:</w:t>
      </w:r>
      <w:r>
        <w:rPr>
          <w:rFonts w:ascii="Times New Roman" w:eastAsia="Helvetica" w:hAnsi="Times New Roman" w:cs="Times New Roman"/>
        </w:rPr>
        <w:t xml:space="preserve"> 163-6.</w:t>
      </w:r>
    </w:p>
    <w:p w14:paraId="7E3445B0" w14:textId="1157A6B3" w:rsidR="00C373DA" w:rsidRPr="00A075B7" w:rsidRDefault="00C373DA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 w:rsidRPr="00703249">
        <w:rPr>
          <w:rFonts w:ascii="Times New Roman" w:hAnsi="Times New Roman" w:cs="Times New Roman"/>
          <w:lang w:val="en-US"/>
        </w:rPr>
        <w:t>Ono H, Uchid</w:t>
      </w:r>
      <w:r>
        <w:rPr>
          <w:rFonts w:ascii="Times New Roman" w:hAnsi="Times New Roman" w:cs="Times New Roman"/>
          <w:lang w:val="en-US"/>
        </w:rPr>
        <w:t>a M, Tanaka Y et al. Traumatic longitudinal clival fracture in a child. Neurol Med Chir 2011;</w:t>
      </w:r>
      <w:r w:rsidR="00A075B7">
        <w:rPr>
          <w:rFonts w:ascii="Times New Roman" w:hAnsi="Times New Roman" w:cs="Times New Roman"/>
          <w:lang w:val="en-US"/>
        </w:rPr>
        <w:t xml:space="preserve"> 51: 707-10.</w:t>
      </w:r>
    </w:p>
    <w:p w14:paraId="7CFC5B9C" w14:textId="79ABB7EF" w:rsidR="00A075B7" w:rsidRPr="00E3396D" w:rsidRDefault="00A075B7" w:rsidP="00E3396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</w:rPr>
      </w:pPr>
      <w:r w:rsidRPr="00703249">
        <w:rPr>
          <w:rFonts w:ascii="Times New Roman" w:hAnsi="Times New Roman" w:cs="Times New Roman"/>
          <w:lang w:val="en-US"/>
        </w:rPr>
        <w:t>Buyukkaya A, Ozturk B, Sarıtas A. Complex fracture of the clivus after head trauma. Am J Emerg Med</w:t>
      </w:r>
      <w:r w:rsidR="009F334B">
        <w:rPr>
          <w:rFonts w:ascii="Times New Roman" w:hAnsi="Times New Roman" w:cs="Times New Roman"/>
          <w:lang w:val="en-US"/>
        </w:rPr>
        <w:t xml:space="preserve"> 2014</w:t>
      </w:r>
      <w:r>
        <w:rPr>
          <w:rFonts w:ascii="Times New Roman" w:hAnsi="Times New Roman" w:cs="Times New Roman"/>
          <w:lang w:val="en-US"/>
        </w:rPr>
        <w:t xml:space="preserve">; </w:t>
      </w:r>
      <w:r w:rsidR="009F334B">
        <w:rPr>
          <w:rFonts w:ascii="Times New Roman" w:hAnsi="Times New Roman" w:cs="Times New Roman"/>
          <w:lang w:val="en-US"/>
        </w:rPr>
        <w:t>32: 486.</w:t>
      </w:r>
    </w:p>
    <w:sectPr w:rsidR="00A075B7" w:rsidRPr="00E3396D" w:rsidSect="00861C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66883"/>
    <w:multiLevelType w:val="hybridMultilevel"/>
    <w:tmpl w:val="35C2D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65"/>
    <w:rsid w:val="0006516C"/>
    <w:rsid w:val="000836CE"/>
    <w:rsid w:val="00097618"/>
    <w:rsid w:val="000F5A35"/>
    <w:rsid w:val="0010461A"/>
    <w:rsid w:val="00141BCE"/>
    <w:rsid w:val="00141C6F"/>
    <w:rsid w:val="0027676C"/>
    <w:rsid w:val="002826D7"/>
    <w:rsid w:val="002C4244"/>
    <w:rsid w:val="00313B3E"/>
    <w:rsid w:val="003C2065"/>
    <w:rsid w:val="003E49C5"/>
    <w:rsid w:val="00427020"/>
    <w:rsid w:val="004611FF"/>
    <w:rsid w:val="004D0816"/>
    <w:rsid w:val="004D7531"/>
    <w:rsid w:val="004E1C98"/>
    <w:rsid w:val="004F57DA"/>
    <w:rsid w:val="0051576F"/>
    <w:rsid w:val="00591606"/>
    <w:rsid w:val="005C436A"/>
    <w:rsid w:val="005D2216"/>
    <w:rsid w:val="005D6D2D"/>
    <w:rsid w:val="005E6A89"/>
    <w:rsid w:val="00654401"/>
    <w:rsid w:val="00684300"/>
    <w:rsid w:val="00692465"/>
    <w:rsid w:val="007417A7"/>
    <w:rsid w:val="007441D0"/>
    <w:rsid w:val="007549C3"/>
    <w:rsid w:val="00797333"/>
    <w:rsid w:val="007E013A"/>
    <w:rsid w:val="00841A5C"/>
    <w:rsid w:val="00861CBB"/>
    <w:rsid w:val="008804A1"/>
    <w:rsid w:val="00892BB4"/>
    <w:rsid w:val="008E622E"/>
    <w:rsid w:val="009836E0"/>
    <w:rsid w:val="009B22E4"/>
    <w:rsid w:val="009B3B07"/>
    <w:rsid w:val="009C1C66"/>
    <w:rsid w:val="009F334B"/>
    <w:rsid w:val="00A03BAB"/>
    <w:rsid w:val="00A075B7"/>
    <w:rsid w:val="00A21982"/>
    <w:rsid w:val="00A250C5"/>
    <w:rsid w:val="00A81E89"/>
    <w:rsid w:val="00AC3454"/>
    <w:rsid w:val="00B61403"/>
    <w:rsid w:val="00B72220"/>
    <w:rsid w:val="00B8291D"/>
    <w:rsid w:val="00B92DCE"/>
    <w:rsid w:val="00BC6241"/>
    <w:rsid w:val="00BD3F5C"/>
    <w:rsid w:val="00BF7349"/>
    <w:rsid w:val="00C10271"/>
    <w:rsid w:val="00C373DA"/>
    <w:rsid w:val="00CA031C"/>
    <w:rsid w:val="00D100BD"/>
    <w:rsid w:val="00D23A65"/>
    <w:rsid w:val="00D2473A"/>
    <w:rsid w:val="00D56A10"/>
    <w:rsid w:val="00DB61AC"/>
    <w:rsid w:val="00E100A9"/>
    <w:rsid w:val="00E3396D"/>
    <w:rsid w:val="00E8168E"/>
    <w:rsid w:val="00EC715D"/>
    <w:rsid w:val="00F21CA0"/>
    <w:rsid w:val="00F2303E"/>
    <w:rsid w:val="00F60AF9"/>
    <w:rsid w:val="00FA15EA"/>
    <w:rsid w:val="00FD33CD"/>
    <w:rsid w:val="00FD745F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0D6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yakar</dc:creator>
  <cp:keywords/>
  <dc:description/>
  <cp:lastModifiedBy>şule yakar</cp:lastModifiedBy>
  <cp:revision>24</cp:revision>
  <dcterms:created xsi:type="dcterms:W3CDTF">2017-07-31T11:45:00Z</dcterms:created>
  <dcterms:modified xsi:type="dcterms:W3CDTF">2017-12-08T19:11:00Z</dcterms:modified>
</cp:coreProperties>
</file>