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9155D" w:rsidRPr="00137427" w:rsidRDefault="00A9155D" w:rsidP="006D1CBD">
      <w:pPr>
        <w:spacing w:line="480" w:lineRule="auto"/>
        <w:jc w:val="center"/>
        <w:rPr>
          <w:b/>
          <w:bCs/>
          <w:lang w:val="en-US"/>
        </w:rPr>
      </w:pPr>
    </w:p>
    <w:p w:rsidR="00F06D91" w:rsidRDefault="00A9155D" w:rsidP="00F06D91">
      <w:pPr>
        <w:spacing w:line="480" w:lineRule="auto"/>
        <w:jc w:val="center"/>
        <w:rPr>
          <w:b/>
          <w:bCs/>
          <w:lang w:val="en-US"/>
        </w:rPr>
      </w:pPr>
      <w:r w:rsidRPr="00137427">
        <w:rPr>
          <w:b/>
          <w:bCs/>
          <w:lang w:val="en-US"/>
        </w:rPr>
        <w:t>THE EFFECT OF DEXMEDETOM</w:t>
      </w:r>
      <w:r w:rsidR="00CD7459">
        <w:rPr>
          <w:b/>
          <w:bCs/>
          <w:lang w:val="en-US"/>
        </w:rPr>
        <w:t>I</w:t>
      </w:r>
      <w:r w:rsidRPr="00137427">
        <w:rPr>
          <w:b/>
          <w:bCs/>
          <w:lang w:val="en-US"/>
        </w:rPr>
        <w:t>D</w:t>
      </w:r>
      <w:r w:rsidR="00CD7459">
        <w:rPr>
          <w:b/>
          <w:bCs/>
          <w:lang w:val="en-US"/>
        </w:rPr>
        <w:t>I</w:t>
      </w:r>
      <w:r w:rsidRPr="00137427">
        <w:rPr>
          <w:b/>
          <w:bCs/>
          <w:lang w:val="en-US"/>
        </w:rPr>
        <w:t>NE ON ISCHEMI</w:t>
      </w:r>
      <w:r w:rsidR="00E70908" w:rsidRPr="00137427">
        <w:rPr>
          <w:b/>
          <w:bCs/>
          <w:lang w:val="en-US"/>
        </w:rPr>
        <w:t>A  REPERFUSION INJURY IN MYOCARD</w:t>
      </w:r>
      <w:r w:rsidRPr="00137427">
        <w:rPr>
          <w:b/>
          <w:bCs/>
          <w:lang w:val="en-US"/>
        </w:rPr>
        <w:t xml:space="preserve"> OF RAT </w:t>
      </w:r>
    </w:p>
    <w:p w:rsidR="00F06D91" w:rsidRDefault="00611C4B" w:rsidP="00F06D91">
      <w:pPr>
        <w:spacing w:line="480" w:lineRule="auto"/>
        <w:jc w:val="center"/>
        <w:rPr>
          <w:b/>
          <w:bCs/>
          <w:lang w:val="en-US"/>
        </w:rPr>
      </w:pPr>
      <w:r w:rsidRPr="00611C4B">
        <w:rPr>
          <w:vertAlign w:val="superscript"/>
        </w:rPr>
        <w:t>1</w:t>
      </w:r>
      <w:r w:rsidR="00A102F6">
        <w:t xml:space="preserve">Abdullah </w:t>
      </w:r>
      <w:r w:rsidR="00A102F6" w:rsidRPr="00611C4B">
        <w:t>O</w:t>
      </w:r>
      <w:r w:rsidRPr="00611C4B">
        <w:t xml:space="preserve">zer, </w:t>
      </w:r>
      <w:r w:rsidRPr="00611C4B">
        <w:rPr>
          <w:vertAlign w:val="superscript"/>
        </w:rPr>
        <w:t>1</w:t>
      </w:r>
      <w:r w:rsidRPr="00611C4B">
        <w:t>D</w:t>
      </w:r>
      <w:r w:rsidR="00A102F6">
        <w:t>ilek</w:t>
      </w:r>
      <w:r w:rsidR="00A102F6" w:rsidRPr="00A102F6">
        <w:t xml:space="preserve"> </w:t>
      </w:r>
      <w:r w:rsidR="00A102F6" w:rsidRPr="00611C4B">
        <w:t>Erer</w:t>
      </w:r>
      <w:r w:rsidRPr="00611C4B">
        <w:t xml:space="preserve">, </w:t>
      </w:r>
      <w:r w:rsidRPr="00611C4B">
        <w:rPr>
          <w:vertAlign w:val="superscript"/>
        </w:rPr>
        <w:t>1</w:t>
      </w:r>
      <w:r w:rsidRPr="00611C4B">
        <w:t>G</w:t>
      </w:r>
      <w:r w:rsidR="00A102F6">
        <w:t xml:space="preserve">ürsel </w:t>
      </w:r>
      <w:r w:rsidRPr="00611C4B">
        <w:t>L</w:t>
      </w:r>
      <w:r w:rsidR="00A102F6">
        <w:t xml:space="preserve">event </w:t>
      </w:r>
      <w:r w:rsidR="00A102F6" w:rsidRPr="00611C4B">
        <w:t>Oktar</w:t>
      </w:r>
      <w:r w:rsidRPr="00611C4B">
        <w:t xml:space="preserve">, </w:t>
      </w:r>
      <w:r w:rsidRPr="00611C4B">
        <w:rPr>
          <w:vertAlign w:val="superscript"/>
        </w:rPr>
        <w:t>2</w:t>
      </w:r>
      <w:r w:rsidRPr="00611C4B">
        <w:t>G</w:t>
      </w:r>
      <w:r w:rsidR="00A102F6">
        <w:t xml:space="preserve">ülay </w:t>
      </w:r>
      <w:r w:rsidR="00A102F6" w:rsidRPr="00611C4B">
        <w:t>Kip</w:t>
      </w:r>
      <w:r w:rsidRPr="00611C4B">
        <w:t xml:space="preserve">, </w:t>
      </w:r>
      <w:r w:rsidRPr="00611C4B">
        <w:rPr>
          <w:vertAlign w:val="superscript"/>
        </w:rPr>
        <w:t>3</w:t>
      </w:r>
      <w:r w:rsidRPr="00611C4B">
        <w:t>M</w:t>
      </w:r>
      <w:r w:rsidR="00A102F6">
        <w:t>ustafa</w:t>
      </w:r>
      <w:r w:rsidR="00A102F6" w:rsidRPr="00A102F6">
        <w:t xml:space="preserve"> </w:t>
      </w:r>
      <w:r w:rsidR="00A102F6" w:rsidRPr="00611C4B">
        <w:t>Bilge</w:t>
      </w:r>
      <w:r w:rsidRPr="00611C4B">
        <w:t xml:space="preserve">, </w:t>
      </w:r>
      <w:r w:rsidRPr="00611C4B">
        <w:rPr>
          <w:vertAlign w:val="superscript"/>
        </w:rPr>
        <w:t>3</w:t>
      </w:r>
      <w:r w:rsidRPr="00611C4B">
        <w:t>M</w:t>
      </w:r>
      <w:r w:rsidR="00A102F6">
        <w:t>ustafa</w:t>
      </w:r>
      <w:r w:rsidR="00A102F6" w:rsidRPr="00A102F6">
        <w:t xml:space="preserve"> </w:t>
      </w:r>
      <w:r w:rsidR="00A102F6" w:rsidRPr="00611C4B">
        <w:t>Kavutçu</w:t>
      </w:r>
      <w:r w:rsidRPr="00611C4B">
        <w:t xml:space="preserve">, </w:t>
      </w:r>
      <w:r w:rsidRPr="00611C4B">
        <w:rPr>
          <w:vertAlign w:val="superscript"/>
        </w:rPr>
        <w:t>4</w:t>
      </w:r>
      <w:r w:rsidR="00F06D91">
        <w:t>O</w:t>
      </w:r>
      <w:r w:rsidR="00A102F6">
        <w:t>zlem</w:t>
      </w:r>
      <w:r w:rsidR="00A102F6" w:rsidRPr="00A102F6">
        <w:t xml:space="preserve"> </w:t>
      </w:r>
      <w:r w:rsidR="00A102F6" w:rsidRPr="00611C4B">
        <w:t>Erdem</w:t>
      </w:r>
      <w:r w:rsidRPr="00611C4B">
        <w:t xml:space="preserve">, </w:t>
      </w:r>
      <w:r w:rsidRPr="00611C4B">
        <w:rPr>
          <w:vertAlign w:val="superscript"/>
        </w:rPr>
        <w:t>5</w:t>
      </w:r>
      <w:r w:rsidRPr="00611C4B">
        <w:t>M</w:t>
      </w:r>
      <w:r w:rsidR="00A102F6">
        <w:t>ustafa</w:t>
      </w:r>
      <w:r w:rsidR="00A102F6" w:rsidRPr="00A102F6">
        <w:t xml:space="preserve"> </w:t>
      </w:r>
      <w:r w:rsidR="00A102F6" w:rsidRPr="00611C4B">
        <w:t>Arslan</w:t>
      </w:r>
      <w:r w:rsidRPr="00611C4B">
        <w:t xml:space="preserve">, </w:t>
      </w:r>
      <w:r w:rsidRPr="00611C4B">
        <w:rPr>
          <w:vertAlign w:val="superscript"/>
        </w:rPr>
        <w:t>5</w:t>
      </w:r>
      <w:r w:rsidRPr="00611C4B">
        <w:t>Y</w:t>
      </w:r>
      <w:r w:rsidR="00A102F6">
        <w:t>usuf</w:t>
      </w:r>
      <w:r w:rsidR="00A102F6" w:rsidRPr="00A102F6">
        <w:t xml:space="preserve"> </w:t>
      </w:r>
      <w:r w:rsidR="00A102F6">
        <w:t>U</w:t>
      </w:r>
      <w:r w:rsidR="00A102F6" w:rsidRPr="00611C4B">
        <w:t>nal</w:t>
      </w:r>
    </w:p>
    <w:p w:rsidR="00F06D91" w:rsidRDefault="00F06D91" w:rsidP="00F06D91">
      <w:pPr>
        <w:spacing w:line="480" w:lineRule="auto"/>
        <w:jc w:val="center"/>
        <w:rPr>
          <w:lang w:val="en-US"/>
        </w:rPr>
      </w:pPr>
      <w:r w:rsidRPr="00E759A7">
        <w:rPr>
          <w:lang w:val="en-US"/>
        </w:rPr>
        <w:t xml:space="preserve">Gazi University Medical Faculty, Departments of </w:t>
      </w:r>
      <w:r>
        <w:rPr>
          <w:vertAlign w:val="superscript"/>
          <w:lang w:val="en-US"/>
        </w:rPr>
        <w:t xml:space="preserve">1 </w:t>
      </w:r>
      <w:r w:rsidRPr="00E759A7">
        <w:rPr>
          <w:lang w:val="en-US"/>
        </w:rPr>
        <w:t>Cardiov</w:t>
      </w:r>
      <w:r>
        <w:rPr>
          <w:lang w:val="en-US"/>
        </w:rPr>
        <w:t xml:space="preserve">ascular Surgery, </w:t>
      </w:r>
      <w:r w:rsidRPr="00C84F42">
        <w:rPr>
          <w:vertAlign w:val="superscript"/>
          <w:lang w:val="en-US"/>
        </w:rPr>
        <w:t>3</w:t>
      </w:r>
      <w:r w:rsidR="000F2DD7" w:rsidRPr="000F2DD7">
        <w:rPr>
          <w:lang w:val="en-US"/>
        </w:rPr>
        <w:t>Medical</w:t>
      </w:r>
      <w:r w:rsidR="000F2DD7">
        <w:rPr>
          <w:vertAlign w:val="superscript"/>
          <w:lang w:val="en-US"/>
        </w:rPr>
        <w:t xml:space="preserve"> </w:t>
      </w:r>
      <w:proofErr w:type="gramStart"/>
      <w:r w:rsidR="00C84F42" w:rsidRPr="00C84F42">
        <w:t>Biochemistry</w:t>
      </w:r>
      <w:r w:rsidR="00FE349F">
        <w:t xml:space="preserve">, </w:t>
      </w:r>
      <w:r w:rsidR="00C84F42" w:rsidRPr="00C84F42">
        <w:rPr>
          <w:vertAlign w:val="superscript"/>
          <w:lang w:val="en-US"/>
        </w:rPr>
        <w:t xml:space="preserve"> </w:t>
      </w:r>
      <w:r>
        <w:rPr>
          <w:vertAlign w:val="superscript"/>
          <w:lang w:val="en-US"/>
        </w:rPr>
        <w:t>4</w:t>
      </w:r>
      <w:proofErr w:type="gramEnd"/>
      <w:r w:rsidRPr="005C7E3F">
        <w:rPr>
          <w:color w:val="000000"/>
          <w:shd w:val="clear" w:color="auto" w:fill="FFFFFF"/>
        </w:rPr>
        <w:t>Pathology</w:t>
      </w:r>
      <w:r>
        <w:rPr>
          <w:lang w:val="en-US"/>
        </w:rPr>
        <w:t xml:space="preserve"> and </w:t>
      </w:r>
      <w:r>
        <w:rPr>
          <w:vertAlign w:val="superscript"/>
          <w:lang w:val="en-US"/>
        </w:rPr>
        <w:t>5</w:t>
      </w:r>
      <w:r w:rsidRPr="00E759A7">
        <w:rPr>
          <w:lang w:val="en-US"/>
        </w:rPr>
        <w:t>An</w:t>
      </w:r>
      <w:r>
        <w:rPr>
          <w:lang w:val="en-US"/>
        </w:rPr>
        <w:t>a</w:t>
      </w:r>
      <w:r w:rsidRPr="00E759A7">
        <w:rPr>
          <w:lang w:val="en-US"/>
        </w:rPr>
        <w:t>esthesiology and Rea</w:t>
      </w:r>
      <w:r>
        <w:rPr>
          <w:lang w:val="en-US"/>
        </w:rPr>
        <w:t>n</w:t>
      </w:r>
      <w:r w:rsidRPr="00E759A7">
        <w:rPr>
          <w:lang w:val="en-US"/>
        </w:rPr>
        <w:t>i</w:t>
      </w:r>
      <w:r>
        <w:rPr>
          <w:lang w:val="en-US"/>
        </w:rPr>
        <w:t>m</w:t>
      </w:r>
      <w:r w:rsidRPr="00E759A7">
        <w:rPr>
          <w:lang w:val="en-US"/>
        </w:rPr>
        <w:t>ation</w:t>
      </w:r>
      <w:r>
        <w:rPr>
          <w:lang w:val="en-US"/>
        </w:rPr>
        <w:t>, Ankara, Turkey</w:t>
      </w:r>
    </w:p>
    <w:p w:rsidR="00F06D91" w:rsidRPr="00F06D91" w:rsidRDefault="00F06D91" w:rsidP="00F06D91">
      <w:pPr>
        <w:spacing w:line="480" w:lineRule="auto"/>
        <w:jc w:val="center"/>
        <w:rPr>
          <w:b/>
          <w:bCs/>
          <w:lang w:val="en-US"/>
        </w:rPr>
      </w:pPr>
      <w:r>
        <w:rPr>
          <w:vertAlign w:val="superscript"/>
          <w:lang w:val="en-US"/>
        </w:rPr>
        <w:t>2</w:t>
      </w:r>
      <w:r w:rsidRPr="00E759A7">
        <w:rPr>
          <w:lang w:val="en-US"/>
        </w:rPr>
        <w:t xml:space="preserve">Gazi University </w:t>
      </w:r>
      <w:r>
        <w:rPr>
          <w:lang w:val="en-US"/>
        </w:rPr>
        <w:t xml:space="preserve">Dentistry </w:t>
      </w:r>
      <w:r w:rsidRPr="00E759A7">
        <w:rPr>
          <w:lang w:val="en-US"/>
        </w:rPr>
        <w:t xml:space="preserve">Faculty, Departments of </w:t>
      </w:r>
      <w:proofErr w:type="spellStart"/>
      <w:r w:rsidRPr="005C7E3F">
        <w:rPr>
          <w:color w:val="000000"/>
          <w:shd w:val="clear" w:color="auto" w:fill="FFFFFF"/>
        </w:rPr>
        <w:t>P</w:t>
      </w:r>
      <w:r>
        <w:rPr>
          <w:color w:val="000000"/>
          <w:shd w:val="clear" w:color="auto" w:fill="FFFFFF"/>
        </w:rPr>
        <w:t>a</w:t>
      </w:r>
      <w:r w:rsidRPr="005C7E3F">
        <w:rPr>
          <w:color w:val="000000"/>
          <w:shd w:val="clear" w:color="auto" w:fill="FFFFFF"/>
        </w:rPr>
        <w:t>ediatric</w:t>
      </w:r>
      <w:proofErr w:type="spellEnd"/>
      <w:r w:rsidRPr="005C7E3F">
        <w:rPr>
          <w:color w:val="000000"/>
          <w:shd w:val="clear" w:color="auto" w:fill="FFFFFF"/>
        </w:rPr>
        <w:t xml:space="preserve"> </w:t>
      </w:r>
      <w:proofErr w:type="spellStart"/>
      <w:r w:rsidRPr="005C7E3F">
        <w:rPr>
          <w:color w:val="000000"/>
          <w:shd w:val="clear" w:color="auto" w:fill="FFFFFF"/>
        </w:rPr>
        <w:t>Dentistry</w:t>
      </w:r>
      <w:proofErr w:type="spellEnd"/>
      <w:r>
        <w:rPr>
          <w:color w:val="000000"/>
          <w:shd w:val="clear" w:color="auto" w:fill="FFFFFF"/>
        </w:rPr>
        <w:t xml:space="preserve"> (</w:t>
      </w:r>
      <w:proofErr w:type="spellStart"/>
      <w:r w:rsidRPr="00E759A7">
        <w:rPr>
          <w:lang w:val="en-US"/>
        </w:rPr>
        <w:t>An</w:t>
      </w:r>
      <w:r>
        <w:rPr>
          <w:lang w:val="en-US"/>
        </w:rPr>
        <w:t>a</w:t>
      </w:r>
      <w:r w:rsidRPr="00E759A7">
        <w:rPr>
          <w:lang w:val="en-US"/>
        </w:rPr>
        <w:t>esthesiology</w:t>
      </w:r>
      <w:proofErr w:type="spellEnd"/>
      <w:r w:rsidRPr="00E759A7">
        <w:rPr>
          <w:lang w:val="en-US"/>
        </w:rPr>
        <w:t xml:space="preserve"> and Rea</w:t>
      </w:r>
      <w:r>
        <w:rPr>
          <w:lang w:val="en-US"/>
        </w:rPr>
        <w:t>n</w:t>
      </w:r>
      <w:r w:rsidRPr="00E759A7">
        <w:rPr>
          <w:lang w:val="en-US"/>
        </w:rPr>
        <w:t>i</w:t>
      </w:r>
      <w:r>
        <w:rPr>
          <w:lang w:val="en-US"/>
        </w:rPr>
        <w:t>m</w:t>
      </w:r>
      <w:r w:rsidRPr="00E759A7">
        <w:rPr>
          <w:lang w:val="en-US"/>
        </w:rPr>
        <w:t>ation</w:t>
      </w:r>
      <w:r>
        <w:rPr>
          <w:color w:val="000000"/>
          <w:shd w:val="clear" w:color="auto" w:fill="FFFFFF"/>
        </w:rPr>
        <w:t xml:space="preserve"> specialist)</w:t>
      </w:r>
      <w:r w:rsidRPr="00E759A7">
        <w:rPr>
          <w:lang w:val="en-US"/>
        </w:rPr>
        <w:t>, Ankara, Turkey.</w:t>
      </w:r>
    </w:p>
    <w:p w:rsidR="00F06D91" w:rsidRPr="00137427" w:rsidRDefault="00F06D91" w:rsidP="00D524B7">
      <w:pPr>
        <w:autoSpaceDE w:val="0"/>
        <w:autoSpaceDN w:val="0"/>
        <w:adjustRightInd w:val="0"/>
        <w:spacing w:line="480" w:lineRule="auto"/>
      </w:pPr>
    </w:p>
    <w:p w:rsidR="00C84F42" w:rsidRPr="00C84F42" w:rsidRDefault="00C84F42" w:rsidP="00C84F42">
      <w:pPr>
        <w:suppressAutoHyphens/>
        <w:autoSpaceDN w:val="0"/>
        <w:spacing w:line="480" w:lineRule="auto"/>
        <w:textAlignment w:val="baseline"/>
        <w:rPr>
          <w:rFonts w:ascii="Calibri" w:eastAsia="SimSun" w:hAnsi="Calibri" w:cs="F"/>
          <w:kern w:val="3"/>
          <w:sz w:val="22"/>
          <w:szCs w:val="22"/>
          <w:lang w:val="en-US" w:eastAsia="en-US"/>
        </w:rPr>
      </w:pPr>
      <w:r w:rsidRPr="00C84F42">
        <w:rPr>
          <w:b/>
          <w:color w:val="000000"/>
          <w:kern w:val="3"/>
          <w:u w:val="single"/>
          <w:lang w:val="en-US"/>
        </w:rPr>
        <w:t>Corresponding Author</w:t>
      </w:r>
      <w:r w:rsidRPr="00C84F42">
        <w:rPr>
          <w:b/>
          <w:color w:val="000000"/>
          <w:kern w:val="3"/>
          <w:lang w:val="en-US"/>
        </w:rPr>
        <w:t>:</w:t>
      </w:r>
      <w:r w:rsidRPr="00C84F42">
        <w:rPr>
          <w:b/>
          <w:bCs/>
          <w:color w:val="000000"/>
          <w:kern w:val="3"/>
          <w:lang w:val="en-US"/>
        </w:rPr>
        <w:t xml:space="preserve"> </w:t>
      </w:r>
      <w:r w:rsidRPr="00C84F42">
        <w:rPr>
          <w:bCs/>
          <w:color w:val="000000"/>
          <w:kern w:val="3"/>
          <w:lang w:val="en-US"/>
        </w:rPr>
        <w:t xml:space="preserve">Dr. </w:t>
      </w:r>
      <w:r w:rsidR="000F39CF">
        <w:rPr>
          <w:bCs/>
          <w:color w:val="000000"/>
          <w:kern w:val="3"/>
          <w:lang w:val="en-US"/>
        </w:rPr>
        <w:t xml:space="preserve">Abdullah </w:t>
      </w:r>
      <w:proofErr w:type="spellStart"/>
      <w:r w:rsidR="000F39CF">
        <w:rPr>
          <w:bCs/>
          <w:color w:val="000000"/>
          <w:kern w:val="3"/>
          <w:lang w:val="en-US"/>
        </w:rPr>
        <w:t>Özer</w:t>
      </w:r>
      <w:proofErr w:type="spellEnd"/>
    </w:p>
    <w:p w:rsidR="00C84F42" w:rsidRPr="00C84F42" w:rsidRDefault="00C84F42" w:rsidP="00C84F42">
      <w:pPr>
        <w:suppressAutoHyphens/>
        <w:autoSpaceDN w:val="0"/>
        <w:spacing w:after="120" w:line="480" w:lineRule="auto"/>
        <w:jc w:val="both"/>
        <w:textAlignment w:val="baseline"/>
        <w:rPr>
          <w:rFonts w:ascii="Calibri" w:eastAsia="SimSun" w:hAnsi="Calibri" w:cs="F"/>
          <w:kern w:val="3"/>
          <w:sz w:val="22"/>
          <w:szCs w:val="22"/>
          <w:lang w:val="en-US" w:eastAsia="en-US"/>
        </w:rPr>
      </w:pPr>
      <w:r w:rsidRPr="00C84F42">
        <w:rPr>
          <w:b/>
          <w:color w:val="000000"/>
          <w:kern w:val="3"/>
          <w:u w:val="single"/>
          <w:lang w:val="en-US"/>
        </w:rPr>
        <w:t>Address:</w:t>
      </w:r>
    </w:p>
    <w:p w:rsidR="00C84F42" w:rsidRPr="00C84F42" w:rsidRDefault="00C84F42" w:rsidP="00C84F42">
      <w:pPr>
        <w:suppressAutoHyphens/>
        <w:autoSpaceDN w:val="0"/>
        <w:spacing w:line="480" w:lineRule="auto"/>
        <w:jc w:val="both"/>
        <w:textAlignment w:val="baseline"/>
        <w:rPr>
          <w:rFonts w:ascii="Calibri" w:eastAsia="SimSun" w:hAnsi="Calibri" w:cs="F"/>
          <w:kern w:val="3"/>
          <w:sz w:val="22"/>
          <w:szCs w:val="22"/>
          <w:lang w:val="en-US" w:eastAsia="en-US"/>
        </w:rPr>
      </w:pPr>
      <w:r w:rsidRPr="00C84F42">
        <w:rPr>
          <w:color w:val="000000"/>
          <w:kern w:val="3"/>
          <w:lang w:val="en-US"/>
        </w:rPr>
        <w:t>Gazi University Medical Faculty</w:t>
      </w:r>
    </w:p>
    <w:p w:rsidR="00C84F42" w:rsidRPr="00C84F42" w:rsidRDefault="00C84F42" w:rsidP="00C84F42">
      <w:pPr>
        <w:suppressAutoHyphens/>
        <w:autoSpaceDN w:val="0"/>
        <w:spacing w:line="480" w:lineRule="auto"/>
        <w:jc w:val="both"/>
        <w:textAlignment w:val="baseline"/>
        <w:rPr>
          <w:rFonts w:ascii="Calibri" w:eastAsia="SimSun" w:hAnsi="Calibri" w:cs="F"/>
          <w:kern w:val="3"/>
          <w:sz w:val="22"/>
          <w:szCs w:val="22"/>
          <w:lang w:val="en-US" w:eastAsia="en-US"/>
        </w:rPr>
      </w:pPr>
      <w:r w:rsidRPr="00C84F42">
        <w:rPr>
          <w:color w:val="000000"/>
          <w:kern w:val="3"/>
          <w:lang w:val="en-US"/>
        </w:rPr>
        <w:t xml:space="preserve">Department of </w:t>
      </w:r>
      <w:r w:rsidR="000F39CF">
        <w:rPr>
          <w:color w:val="000000"/>
          <w:kern w:val="3"/>
          <w:lang w:val="en-US"/>
        </w:rPr>
        <w:t>Cardiovascular Surgery</w:t>
      </w:r>
    </w:p>
    <w:p w:rsidR="00C84F42" w:rsidRPr="00C84F42" w:rsidRDefault="00C84F42" w:rsidP="00C84F42">
      <w:pPr>
        <w:suppressAutoHyphens/>
        <w:autoSpaceDN w:val="0"/>
        <w:spacing w:after="120" w:line="480" w:lineRule="auto"/>
        <w:jc w:val="both"/>
        <w:textAlignment w:val="baseline"/>
        <w:rPr>
          <w:rFonts w:ascii="Calibri" w:eastAsia="SimSun" w:hAnsi="Calibri" w:cs="F"/>
          <w:kern w:val="3"/>
          <w:sz w:val="22"/>
          <w:szCs w:val="22"/>
          <w:lang w:val="en-US" w:eastAsia="en-US"/>
        </w:rPr>
      </w:pPr>
      <w:r w:rsidRPr="00C84F42">
        <w:rPr>
          <w:color w:val="000000"/>
          <w:kern w:val="3"/>
          <w:lang w:val="en-US"/>
        </w:rPr>
        <w:t>06510 Ankara-</w:t>
      </w:r>
      <w:proofErr w:type="spellStart"/>
      <w:r w:rsidRPr="00C84F42">
        <w:rPr>
          <w:color w:val="000000"/>
          <w:kern w:val="3"/>
          <w:lang w:val="en-US"/>
        </w:rPr>
        <w:t>Türkiye</w:t>
      </w:r>
      <w:proofErr w:type="spellEnd"/>
      <w:r w:rsidRPr="00C84F42">
        <w:rPr>
          <w:color w:val="000000"/>
          <w:kern w:val="3"/>
          <w:lang w:val="en-US"/>
        </w:rPr>
        <w:t>.</w:t>
      </w:r>
    </w:p>
    <w:p w:rsidR="00C84F42" w:rsidRPr="00C84F42" w:rsidRDefault="000F39CF" w:rsidP="00C84F42">
      <w:pPr>
        <w:suppressAutoHyphens/>
        <w:autoSpaceDN w:val="0"/>
        <w:spacing w:line="480" w:lineRule="auto"/>
        <w:textAlignment w:val="baseline"/>
        <w:rPr>
          <w:rFonts w:ascii="Calibri" w:eastAsia="SimSun" w:hAnsi="Calibri" w:cs="F"/>
          <w:kern w:val="3"/>
          <w:sz w:val="22"/>
          <w:szCs w:val="22"/>
          <w:lang w:val="en-US" w:eastAsia="en-US"/>
        </w:rPr>
      </w:pPr>
      <w:r>
        <w:rPr>
          <w:b/>
          <w:bCs/>
          <w:color w:val="000000"/>
          <w:kern w:val="3"/>
          <w:lang w:val="en-US"/>
        </w:rPr>
        <w:t>Tel: 90 312 202 67 97</w:t>
      </w:r>
    </w:p>
    <w:p w:rsidR="000F39CF" w:rsidRDefault="00C84F42" w:rsidP="00C84F42">
      <w:pPr>
        <w:suppressAutoHyphens/>
        <w:autoSpaceDN w:val="0"/>
        <w:spacing w:line="480" w:lineRule="auto"/>
        <w:textAlignment w:val="baseline"/>
        <w:rPr>
          <w:b/>
          <w:bCs/>
          <w:color w:val="000000"/>
          <w:kern w:val="3"/>
          <w:lang w:val="en-US"/>
        </w:rPr>
      </w:pPr>
      <w:r w:rsidRPr="00C84F42">
        <w:rPr>
          <w:b/>
          <w:bCs/>
          <w:color w:val="000000"/>
          <w:kern w:val="3"/>
          <w:lang w:val="en-US"/>
        </w:rPr>
        <w:t xml:space="preserve">(GSM) 90 </w:t>
      </w:r>
      <w:r w:rsidR="000F39CF">
        <w:rPr>
          <w:b/>
          <w:bCs/>
          <w:color w:val="000000"/>
          <w:kern w:val="3"/>
          <w:lang w:val="en-US"/>
        </w:rPr>
        <w:t>505 223 13 95</w:t>
      </w:r>
    </w:p>
    <w:p w:rsidR="00C84F42" w:rsidRPr="00C84F42" w:rsidRDefault="00C84F42" w:rsidP="00C84F42">
      <w:pPr>
        <w:suppressAutoHyphens/>
        <w:autoSpaceDN w:val="0"/>
        <w:spacing w:line="480" w:lineRule="auto"/>
        <w:textAlignment w:val="baseline"/>
        <w:rPr>
          <w:rFonts w:ascii="Calibri" w:eastAsia="SimSun" w:hAnsi="Calibri" w:cs="F"/>
          <w:kern w:val="3"/>
          <w:sz w:val="22"/>
          <w:szCs w:val="22"/>
          <w:lang w:val="en-US" w:eastAsia="en-US"/>
        </w:rPr>
      </w:pPr>
      <w:r w:rsidRPr="00C84F42">
        <w:rPr>
          <w:b/>
          <w:bCs/>
          <w:color w:val="000000"/>
          <w:kern w:val="3"/>
          <w:lang w:val="en-US"/>
        </w:rPr>
        <w:t>E-mail</w:t>
      </w:r>
      <w:r w:rsidRPr="00C84F42">
        <w:rPr>
          <w:color w:val="000000"/>
          <w:kern w:val="3"/>
          <w:lang w:val="en-US"/>
        </w:rPr>
        <w:t>:</w:t>
      </w:r>
      <w:r w:rsidR="000F39CF">
        <w:rPr>
          <w:rFonts w:ascii="Calibri" w:eastAsia="SimSun" w:hAnsi="Calibri" w:cs="F"/>
          <w:kern w:val="3"/>
          <w:sz w:val="22"/>
          <w:szCs w:val="22"/>
          <w:lang w:val="en-US" w:eastAsia="en-US"/>
        </w:rPr>
        <w:t xml:space="preserve"> </w:t>
      </w:r>
      <w:r w:rsidR="000F39CF">
        <w:rPr>
          <w:color w:val="000000"/>
          <w:kern w:val="3"/>
          <w:lang w:val="en-US"/>
        </w:rPr>
        <w:t>dr-abdozer@hotmail.com</w:t>
      </w:r>
    </w:p>
    <w:p w:rsidR="00A9155D" w:rsidRPr="00137427" w:rsidRDefault="00A9155D" w:rsidP="006D1CBD">
      <w:pPr>
        <w:autoSpaceDE w:val="0"/>
        <w:autoSpaceDN w:val="0"/>
        <w:adjustRightInd w:val="0"/>
        <w:jc w:val="both"/>
      </w:pPr>
    </w:p>
    <w:p w:rsidR="00A9155D" w:rsidRPr="00137427" w:rsidRDefault="00A9155D" w:rsidP="006D1CBD">
      <w:pPr>
        <w:autoSpaceDE w:val="0"/>
        <w:autoSpaceDN w:val="0"/>
        <w:adjustRightInd w:val="0"/>
        <w:jc w:val="both"/>
      </w:pPr>
    </w:p>
    <w:p w:rsidR="00A9155D" w:rsidRPr="00137427" w:rsidRDefault="00A9155D" w:rsidP="006D1CBD">
      <w:pPr>
        <w:autoSpaceDE w:val="0"/>
        <w:autoSpaceDN w:val="0"/>
        <w:adjustRightInd w:val="0"/>
        <w:jc w:val="both"/>
      </w:pPr>
    </w:p>
    <w:p w:rsidR="00A9155D" w:rsidRPr="00137427" w:rsidRDefault="00A9155D" w:rsidP="006D1CBD">
      <w:pPr>
        <w:autoSpaceDE w:val="0"/>
        <w:autoSpaceDN w:val="0"/>
        <w:adjustRightInd w:val="0"/>
        <w:jc w:val="both"/>
      </w:pPr>
    </w:p>
    <w:p w:rsidR="00A9155D" w:rsidRPr="00137427" w:rsidRDefault="00A9155D" w:rsidP="006D1CBD">
      <w:pPr>
        <w:autoSpaceDE w:val="0"/>
        <w:autoSpaceDN w:val="0"/>
        <w:adjustRightInd w:val="0"/>
        <w:jc w:val="both"/>
      </w:pPr>
    </w:p>
    <w:p w:rsidR="00A9155D" w:rsidRPr="00137427" w:rsidRDefault="00A9155D" w:rsidP="006D1CBD">
      <w:pPr>
        <w:autoSpaceDE w:val="0"/>
        <w:autoSpaceDN w:val="0"/>
        <w:adjustRightInd w:val="0"/>
        <w:jc w:val="both"/>
      </w:pPr>
    </w:p>
    <w:p w:rsidR="00A9155D" w:rsidRPr="00137427" w:rsidRDefault="00A9155D" w:rsidP="006D1CBD">
      <w:pPr>
        <w:autoSpaceDE w:val="0"/>
        <w:autoSpaceDN w:val="0"/>
        <w:adjustRightInd w:val="0"/>
        <w:jc w:val="both"/>
      </w:pPr>
    </w:p>
    <w:p w:rsidR="00A9155D" w:rsidRPr="00137427" w:rsidRDefault="00A9155D" w:rsidP="006D1CBD">
      <w:pPr>
        <w:autoSpaceDE w:val="0"/>
        <w:autoSpaceDN w:val="0"/>
        <w:adjustRightInd w:val="0"/>
        <w:jc w:val="both"/>
      </w:pPr>
    </w:p>
    <w:p w:rsidR="00A9155D" w:rsidRPr="00137427" w:rsidRDefault="00A9155D" w:rsidP="006D1CBD">
      <w:pPr>
        <w:autoSpaceDE w:val="0"/>
        <w:autoSpaceDN w:val="0"/>
        <w:adjustRightInd w:val="0"/>
        <w:jc w:val="both"/>
      </w:pPr>
    </w:p>
    <w:p w:rsidR="00A9155D" w:rsidRPr="00137427" w:rsidRDefault="00A9155D" w:rsidP="006D1CBD">
      <w:pPr>
        <w:autoSpaceDE w:val="0"/>
        <w:autoSpaceDN w:val="0"/>
        <w:adjustRightInd w:val="0"/>
        <w:jc w:val="both"/>
      </w:pPr>
    </w:p>
    <w:p w:rsidR="00A9155D" w:rsidRPr="00137427" w:rsidRDefault="00A9155D" w:rsidP="00DB2C57">
      <w:pPr>
        <w:spacing w:line="360" w:lineRule="auto"/>
        <w:jc w:val="both"/>
        <w:rPr>
          <w:b/>
          <w:bCs/>
          <w:color w:val="000000"/>
        </w:rPr>
      </w:pPr>
      <w:r w:rsidRPr="00137427">
        <w:rPr>
          <w:b/>
          <w:bCs/>
          <w:color w:val="000000"/>
        </w:rPr>
        <w:t>ABSTRACT</w:t>
      </w:r>
    </w:p>
    <w:p w:rsidR="00A9155D" w:rsidRPr="00137427" w:rsidRDefault="00A9155D" w:rsidP="00DB2C57">
      <w:pPr>
        <w:spacing w:line="360" w:lineRule="auto"/>
        <w:jc w:val="both"/>
        <w:rPr>
          <w:b/>
          <w:bCs/>
          <w:color w:val="000000"/>
        </w:rPr>
      </w:pPr>
    </w:p>
    <w:p w:rsidR="00A9155D" w:rsidRPr="00A102F6" w:rsidRDefault="00A9155D" w:rsidP="00831CAD">
      <w:pPr>
        <w:spacing w:line="360" w:lineRule="auto"/>
        <w:jc w:val="both"/>
        <w:rPr>
          <w:lang w:val="en-US"/>
        </w:rPr>
      </w:pPr>
      <w:r w:rsidRPr="00A102F6">
        <w:rPr>
          <w:b/>
          <w:bCs/>
          <w:lang w:val="da-DK"/>
        </w:rPr>
        <w:lastRenderedPageBreak/>
        <w:t>Objective:</w:t>
      </w:r>
      <w:r w:rsidRPr="00A102F6">
        <w:rPr>
          <w:lang w:val="en-US"/>
        </w:rPr>
        <w:t xml:space="preserve"> The aim of this study was to evaluate the effect of dexmedetomidine                               </w:t>
      </w:r>
      <w:r w:rsidRPr="00A102F6">
        <w:t xml:space="preserve">(100µg/kg-ip) </w:t>
      </w:r>
      <w:r w:rsidRPr="00A102F6">
        <w:rPr>
          <w:lang w:val="en-US"/>
        </w:rPr>
        <w:t xml:space="preserve"> on  ischemia re</w:t>
      </w:r>
      <w:r w:rsidR="00E70908" w:rsidRPr="00A102F6">
        <w:rPr>
          <w:lang w:val="en-US"/>
        </w:rPr>
        <w:t xml:space="preserve">perfusion (IR) injury in </w:t>
      </w:r>
      <w:proofErr w:type="spellStart"/>
      <w:r w:rsidR="00E70908" w:rsidRPr="00A102F6">
        <w:rPr>
          <w:lang w:val="en-US"/>
        </w:rPr>
        <w:t>myocard</w:t>
      </w:r>
      <w:proofErr w:type="spellEnd"/>
      <w:r w:rsidRPr="00A102F6">
        <w:rPr>
          <w:lang w:val="en-US"/>
        </w:rPr>
        <w:t xml:space="preserve">  of rats.</w:t>
      </w:r>
    </w:p>
    <w:p w:rsidR="00A9155D" w:rsidRPr="00A102F6" w:rsidRDefault="00A9155D" w:rsidP="00831CAD">
      <w:pPr>
        <w:spacing w:line="360" w:lineRule="auto"/>
        <w:jc w:val="both"/>
        <w:rPr>
          <w:color w:val="0000FF"/>
          <w:lang w:val="en-US"/>
        </w:rPr>
      </w:pPr>
    </w:p>
    <w:p w:rsidR="00611C4B" w:rsidRPr="00A102F6" w:rsidRDefault="00A9155D" w:rsidP="00611C4B">
      <w:pPr>
        <w:spacing w:line="360" w:lineRule="auto"/>
        <w:jc w:val="both"/>
        <w:rPr>
          <w:lang w:val="en-US"/>
        </w:rPr>
      </w:pPr>
      <w:r w:rsidRPr="00A102F6">
        <w:rPr>
          <w:b/>
          <w:bCs/>
          <w:lang w:val="en-US"/>
        </w:rPr>
        <w:t>Methods:</w:t>
      </w:r>
      <w:r w:rsidRPr="00A102F6">
        <w:rPr>
          <w:lang w:val="en-US"/>
        </w:rPr>
        <w:t xml:space="preserve"> Twenty-four Wistar Albino rats were separated into four groups. There were four experimental groups (Group C (Control; n=6), Group IR (ischemia-reperfusion, n=6), </w:t>
      </w:r>
      <w:proofErr w:type="spellStart"/>
      <w:r w:rsidRPr="00A102F6">
        <w:t>Group</w:t>
      </w:r>
      <w:proofErr w:type="spellEnd"/>
      <w:r w:rsidRPr="00A102F6">
        <w:t xml:space="preserve"> D (</w:t>
      </w:r>
      <w:r w:rsidRPr="00A102F6">
        <w:rPr>
          <w:lang w:val="en-US"/>
        </w:rPr>
        <w:t xml:space="preserve">Dexmedetomidine; </w:t>
      </w:r>
      <w:r w:rsidRPr="00A102F6">
        <w:t xml:space="preserve">n=6), underwent </w:t>
      </w:r>
      <w:r w:rsidRPr="00A102F6">
        <w:rPr>
          <w:lang w:val="en-US"/>
        </w:rPr>
        <w:t xml:space="preserve">left thoracotomy </w:t>
      </w:r>
      <w:proofErr w:type="spellStart"/>
      <w:r w:rsidRPr="00A102F6">
        <w:t>and</w:t>
      </w:r>
      <w:proofErr w:type="spellEnd"/>
      <w:r w:rsidRPr="00A102F6">
        <w:t xml:space="preserve"> </w:t>
      </w:r>
      <w:proofErr w:type="spellStart"/>
      <w:r w:rsidRPr="00A102F6">
        <w:t>received</w:t>
      </w:r>
      <w:proofErr w:type="spellEnd"/>
      <w:r w:rsidRPr="00A102F6">
        <w:t xml:space="preserve"> ip </w:t>
      </w:r>
      <w:proofErr w:type="spellStart"/>
      <w:r w:rsidRPr="00A102F6">
        <w:t>dexmedetomidine</w:t>
      </w:r>
      <w:proofErr w:type="spellEnd"/>
      <w:r w:rsidRPr="00A102F6">
        <w:t xml:space="preserve"> </w:t>
      </w:r>
      <w:proofErr w:type="spellStart"/>
      <w:r w:rsidRPr="00A102F6">
        <w:t>without</w:t>
      </w:r>
      <w:proofErr w:type="spellEnd"/>
      <w:r w:rsidRPr="00A102F6">
        <w:t xml:space="preserve"> </w:t>
      </w:r>
      <w:proofErr w:type="spellStart"/>
      <w:r w:rsidRPr="00A102F6">
        <w:t>ischemia</w:t>
      </w:r>
      <w:proofErr w:type="spellEnd"/>
      <w:r w:rsidRPr="00A102F6">
        <w:t xml:space="preserve"> </w:t>
      </w:r>
      <w:proofErr w:type="spellStart"/>
      <w:r w:rsidRPr="00A102F6">
        <w:t>and</w:t>
      </w:r>
      <w:proofErr w:type="spellEnd"/>
      <w:r w:rsidRPr="00A102F6">
        <w:t xml:space="preserve"> </w:t>
      </w:r>
      <w:proofErr w:type="spellStart"/>
      <w:r w:rsidRPr="00A102F6">
        <w:t>reperfusion</w:t>
      </w:r>
      <w:proofErr w:type="spellEnd"/>
      <w:r w:rsidRPr="00A102F6">
        <w:t xml:space="preserve"> </w:t>
      </w:r>
      <w:r w:rsidRPr="00A102F6">
        <w:rPr>
          <w:lang w:val="en-US"/>
        </w:rPr>
        <w:t>was administrated via 100</w:t>
      </w:r>
      <w:r w:rsidRPr="00A102F6">
        <w:rPr>
          <w:rStyle w:val="style11"/>
          <w:rFonts w:ascii="Times New Roman" w:hAnsi="Times New Roman" w:cs="Times New Roman"/>
          <w:lang w:val="en-US"/>
        </w:rPr>
        <w:t xml:space="preserve">µg/kg </w:t>
      </w:r>
      <w:proofErr w:type="spellStart"/>
      <w:r w:rsidRPr="00A102F6">
        <w:rPr>
          <w:lang w:val="en-US"/>
        </w:rPr>
        <w:t>ip</w:t>
      </w:r>
      <w:proofErr w:type="spellEnd"/>
      <w:r w:rsidRPr="00A102F6">
        <w:rPr>
          <w:lang w:val="en-US"/>
        </w:rPr>
        <w:t xml:space="preserve"> route 30 minutes before </w:t>
      </w:r>
      <w:proofErr w:type="spellStart"/>
      <w:r w:rsidRPr="00A102F6">
        <w:rPr>
          <w:shd w:val="clear" w:color="auto" w:fill="FFFFFF"/>
        </w:rPr>
        <w:t>ligating</w:t>
      </w:r>
      <w:proofErr w:type="spellEnd"/>
      <w:r w:rsidRPr="00A102F6">
        <w:rPr>
          <w:shd w:val="clear" w:color="auto" w:fill="FFFFFF"/>
        </w:rPr>
        <w:t xml:space="preserve"> </w:t>
      </w:r>
      <w:proofErr w:type="spellStart"/>
      <w:r w:rsidRPr="00A102F6">
        <w:rPr>
          <w:shd w:val="clear" w:color="auto" w:fill="FFFFFF"/>
        </w:rPr>
        <w:t>the</w:t>
      </w:r>
      <w:proofErr w:type="spellEnd"/>
      <w:r w:rsidRPr="00A102F6">
        <w:rPr>
          <w:shd w:val="clear" w:color="auto" w:fill="FFFFFF"/>
        </w:rPr>
        <w:t xml:space="preserve"> </w:t>
      </w:r>
      <w:proofErr w:type="spellStart"/>
      <w:r w:rsidRPr="00A102F6">
        <w:rPr>
          <w:shd w:val="clear" w:color="auto" w:fill="FFFFFF"/>
        </w:rPr>
        <w:t>left</w:t>
      </w:r>
      <w:proofErr w:type="spellEnd"/>
      <w:r w:rsidRPr="00A102F6">
        <w:rPr>
          <w:shd w:val="clear" w:color="auto" w:fill="FFFFFF"/>
        </w:rPr>
        <w:t xml:space="preserve"> </w:t>
      </w:r>
      <w:proofErr w:type="spellStart"/>
      <w:r w:rsidRPr="00A102F6">
        <w:rPr>
          <w:shd w:val="clear" w:color="auto" w:fill="FFFFFF"/>
        </w:rPr>
        <w:t>coronary</w:t>
      </w:r>
      <w:proofErr w:type="spellEnd"/>
      <w:r w:rsidRPr="00A102F6">
        <w:rPr>
          <w:shd w:val="clear" w:color="auto" w:fill="FFFFFF"/>
        </w:rPr>
        <w:t xml:space="preserve"> </w:t>
      </w:r>
      <w:proofErr w:type="spellStart"/>
      <w:r w:rsidRPr="00A102F6">
        <w:rPr>
          <w:shd w:val="clear" w:color="auto" w:fill="FFFFFF"/>
        </w:rPr>
        <w:t>artery</w:t>
      </w:r>
      <w:proofErr w:type="spellEnd"/>
      <w:r w:rsidRPr="00A102F6">
        <w:rPr>
          <w:lang w:val="en-US"/>
        </w:rPr>
        <w:t>,</w:t>
      </w:r>
      <w:r w:rsidRPr="00A102F6">
        <w:t xml:space="preserve"> </w:t>
      </w:r>
      <w:r w:rsidRPr="00A102F6">
        <w:rPr>
          <w:lang w:val="en-US"/>
        </w:rPr>
        <w:t xml:space="preserve">and Group IR-D (IR-Dexmedetomidine; n=6). A small plastic snare was threaded through the ligature and placed in contact with the heart. </w:t>
      </w:r>
      <w:r w:rsidRPr="00A102F6">
        <w:rPr>
          <w:rFonts w:eastAsia="NewBaskerville-Roman"/>
        </w:rPr>
        <w:t>To produce IR, a branch of the left coronary artery was occluded for 30 min followed by two hours of reperfusion</w:t>
      </w:r>
      <w:r w:rsidRPr="00A102F6">
        <w:rPr>
          <w:lang w:val="en-US"/>
        </w:rPr>
        <w:t xml:space="preserve">. However, after the above procedure, the coronary artery was not occluded or </w:t>
      </w:r>
      <w:proofErr w:type="spellStart"/>
      <w:r w:rsidRPr="00A102F6">
        <w:rPr>
          <w:lang w:val="en-US"/>
        </w:rPr>
        <w:t>reperfused</w:t>
      </w:r>
      <w:proofErr w:type="spellEnd"/>
      <w:r w:rsidRPr="00A102F6">
        <w:rPr>
          <w:lang w:val="en-US"/>
        </w:rPr>
        <w:t xml:space="preserve"> in the control rats.  </w:t>
      </w:r>
      <w:r w:rsidRPr="00A102F6">
        <w:rPr>
          <w:rFonts w:eastAsia="NewBaskerville-Roman"/>
        </w:rPr>
        <w:t>At the end of the study, myocar</w:t>
      </w:r>
      <w:r w:rsidR="00611C4B" w:rsidRPr="00A102F6">
        <w:rPr>
          <w:rFonts w:eastAsia="NewBaskerville-Roman"/>
        </w:rPr>
        <w:t>d</w:t>
      </w:r>
      <w:r w:rsidRPr="00A102F6">
        <w:rPr>
          <w:rFonts w:eastAsia="NewBaskerville-Roman"/>
        </w:rPr>
        <w:t xml:space="preserve"> tissue was obtained for </w:t>
      </w:r>
      <w:r w:rsidR="003B1467" w:rsidRPr="00A102F6">
        <w:rPr>
          <w:rFonts w:eastAsia="NewBaskerville-Roman"/>
        </w:rPr>
        <w:t xml:space="preserve">biochemical, </w:t>
      </w:r>
      <w:r w:rsidRPr="00A102F6">
        <w:t xml:space="preserve">histochemical and immunohistochemical </w:t>
      </w:r>
      <w:r w:rsidRPr="00A102F6">
        <w:rPr>
          <w:rFonts w:eastAsia="NewBaskerville-Roman"/>
        </w:rPr>
        <w:t>determination</w:t>
      </w:r>
      <w:r w:rsidR="003B1467" w:rsidRPr="00A102F6">
        <w:rPr>
          <w:rFonts w:eastAsia="NewBaskerville-Roman"/>
        </w:rPr>
        <w:t>/ analyses</w:t>
      </w:r>
      <w:r w:rsidRPr="00A102F6">
        <w:rPr>
          <w:color w:val="0000FF"/>
          <w:lang w:val="en-US"/>
        </w:rPr>
        <w:t xml:space="preserve"> .</w:t>
      </w:r>
      <w:r w:rsidRPr="00A102F6">
        <w:rPr>
          <w:lang w:val="en-US"/>
        </w:rPr>
        <w:t xml:space="preserve">  </w:t>
      </w:r>
    </w:p>
    <w:p w:rsidR="003B0B6D" w:rsidRPr="00A102F6" w:rsidRDefault="00A9155D" w:rsidP="003B0B6D">
      <w:pPr>
        <w:spacing w:line="360" w:lineRule="auto"/>
        <w:jc w:val="both"/>
      </w:pPr>
      <w:r w:rsidRPr="00A102F6">
        <w:rPr>
          <w:b/>
          <w:bCs/>
          <w:lang w:val="en-US"/>
        </w:rPr>
        <w:t>Results:</w:t>
      </w:r>
      <w:r w:rsidR="00611C4B" w:rsidRPr="00A102F6">
        <w:t xml:space="preserve"> </w:t>
      </w:r>
      <w:r w:rsidR="003A58CA" w:rsidRPr="00A102F6">
        <w:t>Myonecrosis, cell infiltration and edema were significantly higher in the IR group than in the C and D groups</w:t>
      </w:r>
      <w:r w:rsidR="00611C4B" w:rsidRPr="00A102F6">
        <w:t xml:space="preserve">. </w:t>
      </w:r>
      <w:r w:rsidR="003A58CA" w:rsidRPr="00A102F6">
        <w:t>In the IR-D group, myonecrosis, cell infiltration and edema were significantly lower than in the IR group.</w:t>
      </w:r>
      <w:r w:rsidR="00611C4B" w:rsidRPr="00A102F6">
        <w:t xml:space="preserve"> </w:t>
      </w:r>
      <w:r w:rsidR="005F230F" w:rsidRPr="00A102F6">
        <w:t>TBARS</w:t>
      </w:r>
      <w:r w:rsidR="00683DB4" w:rsidRPr="00A102F6">
        <w:t xml:space="preserve"> levels were</w:t>
      </w:r>
      <w:r w:rsidR="003A58CA" w:rsidRPr="00A102F6">
        <w:t xml:space="preserve"> found to be significantly higher in the IR group than in the C and D groups.</w:t>
      </w:r>
      <w:r w:rsidR="00611C4B" w:rsidRPr="00A102F6">
        <w:t xml:space="preserve"> </w:t>
      </w:r>
      <w:r w:rsidR="005F230F" w:rsidRPr="00A102F6">
        <w:t>TBARS</w:t>
      </w:r>
      <w:r w:rsidR="00F44EBA" w:rsidRPr="00A102F6">
        <w:t xml:space="preserve"> </w:t>
      </w:r>
      <w:r w:rsidR="00683DB4" w:rsidRPr="00A102F6">
        <w:t>levels in the IR-D group were</w:t>
      </w:r>
      <w:r w:rsidR="00F44EBA" w:rsidRPr="00A102F6">
        <w:t xml:space="preserve"> found to be significantly lower than in the IR group.</w:t>
      </w:r>
      <w:r w:rsidR="00611C4B" w:rsidRPr="00A102F6">
        <w:t xml:space="preserve"> </w:t>
      </w:r>
      <w:r w:rsidR="00F44EBA" w:rsidRPr="00A102F6">
        <w:t xml:space="preserve">SOD enzyme activity was found to be significantly lower in the IR group than in the C group. </w:t>
      </w:r>
      <w:r w:rsidR="003B0B6D" w:rsidRPr="00A102F6">
        <w:t>In the IR-D group, SOD enzyme activity was found to be significantly higher</w:t>
      </w:r>
      <w:r w:rsidR="00683DB4" w:rsidRPr="00A102F6">
        <w:t xml:space="preserve"> </w:t>
      </w:r>
      <w:r w:rsidR="003B0B6D" w:rsidRPr="00A102F6">
        <w:t>than the IR group.</w:t>
      </w:r>
    </w:p>
    <w:p w:rsidR="00A9155D" w:rsidRPr="00A102F6" w:rsidRDefault="00A9155D" w:rsidP="003B0B6D">
      <w:pPr>
        <w:spacing w:line="360" w:lineRule="auto"/>
        <w:jc w:val="both"/>
        <w:rPr>
          <w:rFonts w:eastAsia="QuarumBook"/>
        </w:rPr>
      </w:pPr>
      <w:r w:rsidRPr="00A102F6">
        <w:rPr>
          <w:b/>
          <w:bCs/>
          <w:lang w:val="en-US"/>
        </w:rPr>
        <w:t>Conclusion:</w:t>
      </w:r>
      <w:r w:rsidRPr="00A102F6">
        <w:rPr>
          <w:lang w:val="en-US"/>
        </w:rPr>
        <w:t xml:space="preserve"> </w:t>
      </w:r>
      <w:r w:rsidRPr="00A102F6">
        <w:rPr>
          <w:rFonts w:eastAsia="QuarumBook"/>
        </w:rPr>
        <w:t xml:space="preserve">Dexmedetomidine  removed degenerative effects after  ischemia </w:t>
      </w:r>
      <w:r w:rsidR="00E70908" w:rsidRPr="00A102F6">
        <w:rPr>
          <w:rFonts w:eastAsia="QuarumBook"/>
        </w:rPr>
        <w:t xml:space="preserve">reperfusion  in ischemia reperfusion group  and  we   may conclude </w:t>
      </w:r>
      <w:r w:rsidRPr="00A102F6">
        <w:rPr>
          <w:rFonts w:eastAsia="QuarumBook"/>
        </w:rPr>
        <w:t xml:space="preserve">regenerative effects of dexmedetomidine  </w:t>
      </w:r>
    </w:p>
    <w:p w:rsidR="00A9155D" w:rsidRPr="00A102F6" w:rsidRDefault="00A9155D" w:rsidP="00831CAD">
      <w:pPr>
        <w:autoSpaceDE w:val="0"/>
        <w:autoSpaceDN w:val="0"/>
        <w:adjustRightInd w:val="0"/>
        <w:spacing w:line="360" w:lineRule="auto"/>
        <w:jc w:val="both"/>
        <w:rPr>
          <w:rFonts w:eastAsia="QuarumBook"/>
        </w:rPr>
      </w:pPr>
      <w:r w:rsidRPr="00A102F6">
        <w:rPr>
          <w:rFonts w:eastAsia="QuarumBook"/>
        </w:rPr>
        <w:t xml:space="preserve"> </w:t>
      </w:r>
    </w:p>
    <w:p w:rsidR="00A9155D" w:rsidRPr="00A102F6" w:rsidRDefault="00A9155D" w:rsidP="00283292">
      <w:pPr>
        <w:autoSpaceDE w:val="0"/>
        <w:autoSpaceDN w:val="0"/>
        <w:adjustRightInd w:val="0"/>
        <w:spacing w:line="480" w:lineRule="auto"/>
        <w:jc w:val="both"/>
        <w:rPr>
          <w:rFonts w:eastAsia="QuarumBook"/>
        </w:rPr>
      </w:pPr>
      <w:r w:rsidRPr="00A102F6">
        <w:rPr>
          <w:b/>
          <w:bCs/>
        </w:rPr>
        <w:t xml:space="preserve">Key words: </w:t>
      </w:r>
      <w:r w:rsidRPr="00A102F6">
        <w:t>Dexmedetomidine, myocardial i</w:t>
      </w:r>
      <w:r w:rsidRPr="00A102F6">
        <w:rPr>
          <w:rFonts w:eastAsia="QuarumBook"/>
        </w:rPr>
        <w:t xml:space="preserve">schemia reperfusion,  </w:t>
      </w:r>
      <w:r w:rsidR="00616774">
        <w:rPr>
          <w:rFonts w:eastAsia="QuarumBook"/>
        </w:rPr>
        <w:t xml:space="preserve">SOD, </w:t>
      </w:r>
      <w:r w:rsidR="00616774" w:rsidRPr="00A102F6">
        <w:t>Myonecrosis</w:t>
      </w:r>
    </w:p>
    <w:p w:rsidR="00A9155D" w:rsidRPr="00A102F6" w:rsidRDefault="00A9155D" w:rsidP="00283292">
      <w:pPr>
        <w:autoSpaceDE w:val="0"/>
        <w:autoSpaceDN w:val="0"/>
        <w:adjustRightInd w:val="0"/>
        <w:spacing w:line="480" w:lineRule="auto"/>
        <w:jc w:val="both"/>
        <w:rPr>
          <w:rFonts w:eastAsia="QuarumBook"/>
        </w:rPr>
      </w:pPr>
    </w:p>
    <w:p w:rsidR="00A9155D" w:rsidRPr="00A102F6" w:rsidRDefault="00A9155D" w:rsidP="00283292">
      <w:pPr>
        <w:autoSpaceDE w:val="0"/>
        <w:autoSpaceDN w:val="0"/>
        <w:adjustRightInd w:val="0"/>
        <w:spacing w:line="480" w:lineRule="auto"/>
        <w:jc w:val="both"/>
        <w:rPr>
          <w:rFonts w:eastAsia="QuarumBook"/>
        </w:rPr>
      </w:pPr>
    </w:p>
    <w:p w:rsidR="00A9155D" w:rsidRPr="00A102F6" w:rsidRDefault="00A9155D" w:rsidP="00283292">
      <w:pPr>
        <w:autoSpaceDE w:val="0"/>
        <w:autoSpaceDN w:val="0"/>
        <w:adjustRightInd w:val="0"/>
        <w:spacing w:line="480" w:lineRule="auto"/>
        <w:jc w:val="both"/>
        <w:rPr>
          <w:rFonts w:eastAsia="QuarumBook"/>
        </w:rPr>
      </w:pPr>
    </w:p>
    <w:p w:rsidR="00A9155D" w:rsidRPr="00A102F6" w:rsidRDefault="00A9155D" w:rsidP="00283292">
      <w:pPr>
        <w:autoSpaceDE w:val="0"/>
        <w:autoSpaceDN w:val="0"/>
        <w:adjustRightInd w:val="0"/>
        <w:spacing w:line="480" w:lineRule="auto"/>
        <w:jc w:val="both"/>
        <w:rPr>
          <w:rFonts w:eastAsia="QuarumBook"/>
        </w:rPr>
      </w:pPr>
    </w:p>
    <w:p w:rsidR="00A9155D" w:rsidRPr="00A102F6" w:rsidRDefault="00A9155D" w:rsidP="00283292">
      <w:pPr>
        <w:autoSpaceDE w:val="0"/>
        <w:autoSpaceDN w:val="0"/>
        <w:adjustRightInd w:val="0"/>
        <w:spacing w:line="480" w:lineRule="auto"/>
        <w:jc w:val="both"/>
        <w:rPr>
          <w:b/>
          <w:bCs/>
          <w:u w:val="single"/>
          <w:lang w:val="en-US"/>
        </w:rPr>
      </w:pPr>
    </w:p>
    <w:p w:rsidR="00A9155D" w:rsidRPr="00A102F6" w:rsidRDefault="00A9155D" w:rsidP="00283292">
      <w:pPr>
        <w:autoSpaceDE w:val="0"/>
        <w:autoSpaceDN w:val="0"/>
        <w:adjustRightInd w:val="0"/>
        <w:spacing w:line="480" w:lineRule="auto"/>
        <w:jc w:val="both"/>
        <w:rPr>
          <w:b/>
          <w:bCs/>
          <w:u w:val="single"/>
          <w:lang w:val="en-US"/>
        </w:rPr>
      </w:pPr>
    </w:p>
    <w:p w:rsidR="00681623" w:rsidRPr="00A102F6" w:rsidRDefault="00A9155D" w:rsidP="00283292">
      <w:pPr>
        <w:autoSpaceDE w:val="0"/>
        <w:autoSpaceDN w:val="0"/>
        <w:adjustRightInd w:val="0"/>
        <w:spacing w:line="480" w:lineRule="auto"/>
        <w:jc w:val="both"/>
        <w:rPr>
          <w:b/>
          <w:bCs/>
          <w:lang w:val="en-US"/>
        </w:rPr>
      </w:pPr>
      <w:r w:rsidRPr="00A102F6">
        <w:rPr>
          <w:b/>
          <w:bCs/>
          <w:lang w:val="en-US"/>
        </w:rPr>
        <w:t>INTRODUCTION</w:t>
      </w:r>
    </w:p>
    <w:p w:rsidR="00681623" w:rsidRPr="00A102F6" w:rsidRDefault="00681623" w:rsidP="00681623">
      <w:pPr>
        <w:spacing w:line="360" w:lineRule="auto"/>
        <w:jc w:val="both"/>
        <w:rPr>
          <w:color w:val="000000"/>
          <w:shd w:val="clear" w:color="auto" w:fill="FFFFFF"/>
          <w:vertAlign w:val="superscript"/>
        </w:rPr>
      </w:pPr>
      <w:r w:rsidRPr="00A102F6">
        <w:rPr>
          <w:color w:val="000000"/>
          <w:shd w:val="clear" w:color="auto" w:fill="FFFFFF"/>
        </w:rPr>
        <w:lastRenderedPageBreak/>
        <w:t>Ischemia is defined as the significant reduction of blood flow and the insufficiency of oxygen and nutrients’ provision to the various tissues and organs. Reperfusion is essential for the restoration of the energy needs of the ischemic cells and the removal of toxic products. Nevertheless, it has been proved that reperfusion of ischemic tissues induces damages that frequently exceed the original ischemic insult. This is called ischemia reperfusion injury (IRI).</w:t>
      </w:r>
      <w:r w:rsidRPr="00A102F6">
        <w:rPr>
          <w:color w:val="000000"/>
          <w:shd w:val="clear" w:color="auto" w:fill="FFFFFF"/>
          <w:vertAlign w:val="superscript"/>
        </w:rPr>
        <w:t xml:space="preserve">(1) </w:t>
      </w:r>
      <w:r w:rsidRPr="00A102F6">
        <w:rPr>
          <w:color w:val="000000"/>
          <w:shd w:val="clear" w:color="auto" w:fill="FFFFFF"/>
        </w:rPr>
        <w:t xml:space="preserve"> Oxidative damage due to IRI is thought to play an important role.</w:t>
      </w:r>
      <w:r w:rsidRPr="00A102F6">
        <w:rPr>
          <w:color w:val="000000"/>
          <w:shd w:val="clear" w:color="auto" w:fill="FFFFFF"/>
          <w:vertAlign w:val="superscript"/>
        </w:rPr>
        <w:t>(</w:t>
      </w:r>
      <w:r w:rsidR="007D3B42" w:rsidRPr="00A102F6">
        <w:rPr>
          <w:color w:val="000000"/>
          <w:shd w:val="clear" w:color="auto" w:fill="FFFFFF"/>
          <w:vertAlign w:val="superscript"/>
        </w:rPr>
        <w:t>2</w:t>
      </w:r>
      <w:r w:rsidRPr="00A102F6">
        <w:rPr>
          <w:color w:val="000000"/>
          <w:shd w:val="clear" w:color="auto" w:fill="FFFFFF"/>
          <w:vertAlign w:val="superscript"/>
        </w:rPr>
        <w:t>)</w:t>
      </w:r>
    </w:p>
    <w:p w:rsidR="00681623" w:rsidRPr="00A102F6" w:rsidRDefault="003C4C3D" w:rsidP="00681623">
      <w:pPr>
        <w:autoSpaceDE w:val="0"/>
        <w:autoSpaceDN w:val="0"/>
        <w:adjustRightInd w:val="0"/>
        <w:spacing w:line="360" w:lineRule="auto"/>
        <w:jc w:val="both"/>
        <w:rPr>
          <w:vertAlign w:val="superscript"/>
        </w:rPr>
      </w:pPr>
      <w:r w:rsidRPr="003C4C3D">
        <w:rPr>
          <w:color w:val="FF0000"/>
        </w:rPr>
        <w:t xml:space="preserve">As </w:t>
      </w:r>
      <w:proofErr w:type="spellStart"/>
      <w:r w:rsidRPr="003C4C3D">
        <w:rPr>
          <w:color w:val="FF0000"/>
        </w:rPr>
        <w:t>morbidity</w:t>
      </w:r>
      <w:proofErr w:type="spellEnd"/>
      <w:r w:rsidRPr="003C4C3D">
        <w:rPr>
          <w:color w:val="FF0000"/>
        </w:rPr>
        <w:t xml:space="preserve"> </w:t>
      </w:r>
      <w:proofErr w:type="spellStart"/>
      <w:r w:rsidRPr="003C4C3D">
        <w:rPr>
          <w:color w:val="FF0000"/>
        </w:rPr>
        <w:t>and</w:t>
      </w:r>
      <w:proofErr w:type="spellEnd"/>
      <w:r w:rsidRPr="003C4C3D">
        <w:rPr>
          <w:color w:val="FF0000"/>
        </w:rPr>
        <w:t xml:space="preserve"> </w:t>
      </w:r>
      <w:proofErr w:type="spellStart"/>
      <w:r w:rsidRPr="003C4C3D">
        <w:rPr>
          <w:color w:val="FF0000"/>
        </w:rPr>
        <w:t>mortality</w:t>
      </w:r>
      <w:proofErr w:type="spellEnd"/>
      <w:r w:rsidRPr="003C4C3D">
        <w:rPr>
          <w:color w:val="FF0000"/>
        </w:rPr>
        <w:t xml:space="preserve"> </w:t>
      </w:r>
      <w:proofErr w:type="spellStart"/>
      <w:r w:rsidRPr="003C4C3D">
        <w:rPr>
          <w:color w:val="FF0000"/>
        </w:rPr>
        <w:t>due</w:t>
      </w:r>
      <w:proofErr w:type="spellEnd"/>
      <w:r w:rsidRPr="003C4C3D">
        <w:rPr>
          <w:color w:val="FF0000"/>
        </w:rPr>
        <w:t xml:space="preserve"> </w:t>
      </w:r>
      <w:proofErr w:type="spellStart"/>
      <w:r w:rsidRPr="003C4C3D">
        <w:rPr>
          <w:color w:val="FF0000"/>
        </w:rPr>
        <w:t>to</w:t>
      </w:r>
      <w:proofErr w:type="spellEnd"/>
      <w:r w:rsidRPr="003C4C3D">
        <w:rPr>
          <w:color w:val="FF0000"/>
        </w:rPr>
        <w:t xml:space="preserve"> </w:t>
      </w:r>
      <w:proofErr w:type="spellStart"/>
      <w:r w:rsidRPr="003C4C3D">
        <w:rPr>
          <w:color w:val="FF0000"/>
        </w:rPr>
        <w:t>ischemic</w:t>
      </w:r>
      <w:proofErr w:type="spellEnd"/>
      <w:r w:rsidRPr="003C4C3D">
        <w:rPr>
          <w:color w:val="FF0000"/>
        </w:rPr>
        <w:t xml:space="preserve"> </w:t>
      </w:r>
      <w:proofErr w:type="spellStart"/>
      <w:r w:rsidRPr="003C4C3D">
        <w:rPr>
          <w:color w:val="FF0000"/>
        </w:rPr>
        <w:t>heart</w:t>
      </w:r>
      <w:proofErr w:type="spellEnd"/>
      <w:r w:rsidRPr="003C4C3D">
        <w:rPr>
          <w:color w:val="FF0000"/>
        </w:rPr>
        <w:t xml:space="preserve"> </w:t>
      </w:r>
      <w:proofErr w:type="spellStart"/>
      <w:r w:rsidRPr="003C4C3D">
        <w:rPr>
          <w:color w:val="FF0000"/>
        </w:rPr>
        <w:t>disease</w:t>
      </w:r>
      <w:proofErr w:type="spellEnd"/>
      <w:r w:rsidRPr="003C4C3D">
        <w:rPr>
          <w:color w:val="FF0000"/>
        </w:rPr>
        <w:t xml:space="preserve"> </w:t>
      </w:r>
      <w:proofErr w:type="spellStart"/>
      <w:r w:rsidRPr="003C4C3D">
        <w:rPr>
          <w:color w:val="FF0000"/>
        </w:rPr>
        <w:t>continue</w:t>
      </w:r>
      <w:proofErr w:type="spellEnd"/>
      <w:r w:rsidRPr="003C4C3D">
        <w:rPr>
          <w:color w:val="FF0000"/>
        </w:rPr>
        <w:t xml:space="preserve"> </w:t>
      </w:r>
      <w:proofErr w:type="spellStart"/>
      <w:r w:rsidRPr="003C4C3D">
        <w:rPr>
          <w:color w:val="FF0000"/>
        </w:rPr>
        <w:t>to</w:t>
      </w:r>
      <w:proofErr w:type="spellEnd"/>
      <w:r w:rsidRPr="003C4C3D">
        <w:rPr>
          <w:color w:val="FF0000"/>
        </w:rPr>
        <w:t xml:space="preserve"> </w:t>
      </w:r>
      <w:proofErr w:type="spellStart"/>
      <w:r w:rsidRPr="003C4C3D">
        <w:rPr>
          <w:color w:val="FF0000"/>
        </w:rPr>
        <w:t>increase</w:t>
      </w:r>
      <w:proofErr w:type="spellEnd"/>
      <w:r w:rsidRPr="003C4C3D">
        <w:rPr>
          <w:color w:val="FF0000"/>
        </w:rPr>
        <w:t xml:space="preserve">, </w:t>
      </w:r>
      <w:proofErr w:type="spellStart"/>
      <w:r w:rsidRPr="003C4C3D">
        <w:rPr>
          <w:color w:val="FF0000"/>
        </w:rPr>
        <w:t>they</w:t>
      </w:r>
      <w:proofErr w:type="spellEnd"/>
      <w:r w:rsidRPr="003C4C3D">
        <w:rPr>
          <w:color w:val="FF0000"/>
        </w:rPr>
        <w:t xml:space="preserve"> </w:t>
      </w:r>
      <w:proofErr w:type="spellStart"/>
      <w:r w:rsidRPr="003C4C3D">
        <w:rPr>
          <w:color w:val="FF0000"/>
        </w:rPr>
        <w:t>are</w:t>
      </w:r>
      <w:proofErr w:type="spellEnd"/>
      <w:r w:rsidRPr="003C4C3D">
        <w:rPr>
          <w:color w:val="FF0000"/>
        </w:rPr>
        <w:t xml:space="preserve"> </w:t>
      </w:r>
      <w:proofErr w:type="spellStart"/>
      <w:r w:rsidRPr="003C4C3D">
        <w:rPr>
          <w:color w:val="FF0000"/>
        </w:rPr>
        <w:t>receiving</w:t>
      </w:r>
      <w:proofErr w:type="spellEnd"/>
      <w:r w:rsidRPr="003C4C3D">
        <w:rPr>
          <w:color w:val="FF0000"/>
        </w:rPr>
        <w:t xml:space="preserve"> </w:t>
      </w:r>
      <w:proofErr w:type="spellStart"/>
      <w:r w:rsidRPr="003C4C3D">
        <w:rPr>
          <w:color w:val="FF0000"/>
        </w:rPr>
        <w:t>increasing</w:t>
      </w:r>
      <w:proofErr w:type="spellEnd"/>
      <w:r w:rsidRPr="003C4C3D">
        <w:rPr>
          <w:color w:val="FF0000"/>
        </w:rPr>
        <w:t xml:space="preserve"> </w:t>
      </w:r>
      <w:proofErr w:type="spellStart"/>
      <w:r w:rsidRPr="003C4C3D">
        <w:rPr>
          <w:color w:val="FF0000"/>
        </w:rPr>
        <w:t>attention</w:t>
      </w:r>
      <w:proofErr w:type="spellEnd"/>
      <w:r w:rsidR="00681623" w:rsidRPr="00A102F6">
        <w:t>. Despite early reperfusion and improvements in antiplatelet and anti-thrombotic therapy, the mortality of acute myocardial infarction (AMI) patients remains significant even if  undergoing primary percutaneous coronary intervention. One major contributing factor is the inability to protect the heart against the detrimental effects of lethal myocardial reperfusion injury, which occur on restoring blood flow to the acutely ischemic myocardium. Therefore, fully understanding the mechanisms of ischemia/reperfusion (I/R) injury and seeking for novel therapeuticstrategies is still the focus of intense research.</w:t>
      </w:r>
      <w:r w:rsidR="00681623" w:rsidRPr="00A102F6">
        <w:rPr>
          <w:vertAlign w:val="superscript"/>
        </w:rPr>
        <w:t>(</w:t>
      </w:r>
      <w:r w:rsidR="007D3B42" w:rsidRPr="00A102F6">
        <w:rPr>
          <w:vertAlign w:val="superscript"/>
        </w:rPr>
        <w:t>3</w:t>
      </w:r>
      <w:r w:rsidR="00681623" w:rsidRPr="00A102F6">
        <w:rPr>
          <w:vertAlign w:val="superscript"/>
        </w:rPr>
        <w:t>)</w:t>
      </w:r>
    </w:p>
    <w:p w:rsidR="00681623" w:rsidRPr="00A102F6" w:rsidRDefault="00681623" w:rsidP="00681623">
      <w:pPr>
        <w:tabs>
          <w:tab w:val="left" w:pos="1065"/>
        </w:tabs>
        <w:spacing w:line="360" w:lineRule="auto"/>
        <w:jc w:val="both"/>
        <w:rPr>
          <w:vertAlign w:val="superscript"/>
        </w:rPr>
      </w:pPr>
      <w:r w:rsidRPr="00A102F6">
        <w:t>The first study on reperfusion injury was made by Hearse at al in 1973.</w:t>
      </w:r>
      <w:r w:rsidRPr="00A102F6">
        <w:rPr>
          <w:vertAlign w:val="superscript"/>
        </w:rPr>
        <w:t>(</w:t>
      </w:r>
      <w:r w:rsidR="00476E21" w:rsidRPr="00A102F6">
        <w:rPr>
          <w:vertAlign w:val="superscript"/>
        </w:rPr>
        <w:t>4</w:t>
      </w:r>
      <w:r w:rsidRPr="00A102F6">
        <w:rPr>
          <w:vertAlign w:val="superscript"/>
        </w:rPr>
        <w:t xml:space="preserve">)      </w:t>
      </w:r>
      <w:r w:rsidRPr="00A102F6">
        <w:t>In this study it was demostrated that  in ischemic  rat hearts, oxygen related enzym release has an  importent role. Toxic injury during ischemic in myocart or the other cells, increses with tissue reperfusion. This is called oxygen paradox. Toxic metabolites are removed when blood flow occurs again in ischemic tissue. But, if toxic metabolits mixes systemic circulation there  can be a damage in cell membrane and the other structures. Oxigen radicals cause  reperfusion injury in ischemic tissue after reperfusion. It is tought that. Toxic radikals are produced by PNL( poliformo nuclear leukocyte) , during reperfusion.</w:t>
      </w:r>
      <w:r w:rsidRPr="00A102F6">
        <w:rPr>
          <w:vertAlign w:val="superscript"/>
        </w:rPr>
        <w:t>(</w:t>
      </w:r>
      <w:r w:rsidR="00476E21" w:rsidRPr="00A102F6">
        <w:rPr>
          <w:vertAlign w:val="superscript"/>
        </w:rPr>
        <w:t>5</w:t>
      </w:r>
      <w:r w:rsidRPr="00A102F6">
        <w:rPr>
          <w:vertAlign w:val="superscript"/>
        </w:rPr>
        <w:t>)</w:t>
      </w:r>
    </w:p>
    <w:p w:rsidR="00681623" w:rsidRPr="00A102F6" w:rsidRDefault="00681623" w:rsidP="00681623">
      <w:pPr>
        <w:spacing w:line="360" w:lineRule="auto"/>
        <w:jc w:val="both"/>
        <w:rPr>
          <w:vertAlign w:val="superscript"/>
        </w:rPr>
      </w:pPr>
      <w:r w:rsidRPr="00A102F6">
        <w:t>Mortal ischemic reperfusion develops if there is no reperfusion but, toxic oxygen radicals doesn’t seen at that side. Inflamatory response occurs after reperfusion.</w:t>
      </w:r>
      <w:r w:rsidRPr="00A102F6">
        <w:rPr>
          <w:vertAlign w:val="superscript"/>
        </w:rPr>
        <w:t>(</w:t>
      </w:r>
      <w:r w:rsidR="00476E21" w:rsidRPr="00A102F6">
        <w:rPr>
          <w:vertAlign w:val="superscript"/>
        </w:rPr>
        <w:t>6</w:t>
      </w:r>
      <w:r w:rsidRPr="00A102F6">
        <w:rPr>
          <w:vertAlign w:val="superscript"/>
        </w:rPr>
        <w:t>)</w:t>
      </w:r>
    </w:p>
    <w:p w:rsidR="00681623" w:rsidRPr="00A102F6" w:rsidRDefault="00681623" w:rsidP="00681623">
      <w:pPr>
        <w:spacing w:line="360" w:lineRule="auto"/>
        <w:jc w:val="both"/>
        <w:rPr>
          <w:vertAlign w:val="superscript"/>
        </w:rPr>
      </w:pPr>
      <w:r w:rsidRPr="00A102F6">
        <w:t>Symptoms and signs of acute respiratory insufficiency, including cough, expectoration and asthma, may occur during thrombolytic therapy of left ventricular myocardial infarc</w:t>
      </w:r>
      <w:r w:rsidRPr="00A102F6">
        <w:softHyphen/>
        <w:t>tion, and may cause respiratory failure. Therefore, protecting the lungs from injury throughout thrombolytic therapy is becoming a focus of particular interest in cardiovascular research.</w:t>
      </w:r>
      <w:r w:rsidRPr="00A102F6">
        <w:rPr>
          <w:vertAlign w:val="superscript"/>
        </w:rPr>
        <w:t>(</w:t>
      </w:r>
      <w:r w:rsidR="00747663" w:rsidRPr="00A102F6">
        <w:rPr>
          <w:vertAlign w:val="superscript"/>
        </w:rPr>
        <w:t>7</w:t>
      </w:r>
      <w:r w:rsidRPr="00A102F6">
        <w:rPr>
          <w:vertAlign w:val="superscript"/>
        </w:rPr>
        <w:t>)</w:t>
      </w:r>
    </w:p>
    <w:p w:rsidR="00681623" w:rsidRPr="00A102F6" w:rsidRDefault="00681623" w:rsidP="00E541CA">
      <w:pPr>
        <w:spacing w:line="360" w:lineRule="auto"/>
        <w:jc w:val="both"/>
        <w:rPr>
          <w:lang w:val="en-US"/>
        </w:rPr>
      </w:pPr>
      <w:r w:rsidRPr="00A102F6">
        <w:rPr>
          <w:lang w:val="en-US"/>
        </w:rPr>
        <w:t xml:space="preserve">Dexmedetomidine, a selective and potent α2- adrenoceptor agonist, was approved by the U.S. Food and Drug Administration in 1999 for sedation of patients hospitalized in intensive care settings. Since then, a growing number of research articles have emerged reporting other possible indications, such as regional and general </w:t>
      </w:r>
      <w:proofErr w:type="gramStart"/>
      <w:r w:rsidRPr="00A102F6">
        <w:rPr>
          <w:lang w:val="en-US"/>
        </w:rPr>
        <w:t>anesthesia.</w:t>
      </w:r>
      <w:r w:rsidRPr="00A102F6">
        <w:rPr>
          <w:vertAlign w:val="superscript"/>
          <w:lang w:val="en-US"/>
        </w:rPr>
        <w:t>(</w:t>
      </w:r>
      <w:proofErr w:type="gramEnd"/>
      <w:r w:rsidR="00747663" w:rsidRPr="00A102F6">
        <w:rPr>
          <w:vertAlign w:val="superscript"/>
          <w:lang w:val="en-US"/>
        </w:rPr>
        <w:t>8</w:t>
      </w:r>
      <w:r w:rsidRPr="00A102F6">
        <w:rPr>
          <w:vertAlign w:val="superscript"/>
          <w:lang w:val="en-US"/>
        </w:rPr>
        <w:t>,</w:t>
      </w:r>
      <w:r w:rsidR="00747663" w:rsidRPr="00A102F6">
        <w:rPr>
          <w:vertAlign w:val="superscript"/>
          <w:lang w:val="en-US"/>
        </w:rPr>
        <w:t>9</w:t>
      </w:r>
      <w:r w:rsidRPr="00A102F6">
        <w:rPr>
          <w:vertAlign w:val="superscript"/>
          <w:lang w:val="en-US"/>
        </w:rPr>
        <w:t xml:space="preserve">) </w:t>
      </w:r>
      <w:r w:rsidRPr="00A102F6">
        <w:rPr>
          <w:lang w:val="en-US"/>
        </w:rPr>
        <w:t xml:space="preserve"> Dexmedetomidine was reported to be effective in protecting against focal ischemia in rabbits, in cardiac IR injury in rats</w:t>
      </w:r>
      <w:r w:rsidR="00365AA9">
        <w:rPr>
          <w:lang w:val="en-US"/>
        </w:rPr>
        <w:t xml:space="preserve">, in kidney IR injury in rats </w:t>
      </w:r>
      <w:r w:rsidRPr="00A102F6">
        <w:rPr>
          <w:lang w:val="en-US"/>
        </w:rPr>
        <w:t>and in incomplete forebrain ischemia in rats .</w:t>
      </w:r>
      <w:r w:rsidRPr="00A102F6">
        <w:rPr>
          <w:vertAlign w:val="superscript"/>
          <w:lang w:val="en-US"/>
        </w:rPr>
        <w:t>(</w:t>
      </w:r>
      <w:r w:rsidR="00747663" w:rsidRPr="00A102F6">
        <w:rPr>
          <w:vertAlign w:val="superscript"/>
          <w:lang w:val="en-US"/>
        </w:rPr>
        <w:t>10</w:t>
      </w:r>
      <w:r w:rsidRPr="00A102F6">
        <w:rPr>
          <w:vertAlign w:val="superscript"/>
          <w:lang w:val="en-US"/>
        </w:rPr>
        <w:t>,</w:t>
      </w:r>
      <w:r w:rsidR="00747663" w:rsidRPr="00A102F6">
        <w:rPr>
          <w:vertAlign w:val="superscript"/>
          <w:lang w:val="en-US"/>
        </w:rPr>
        <w:t>11</w:t>
      </w:r>
      <w:r w:rsidRPr="00A102F6">
        <w:rPr>
          <w:vertAlign w:val="superscript"/>
          <w:lang w:val="en-US"/>
        </w:rPr>
        <w:t>)</w:t>
      </w:r>
    </w:p>
    <w:p w:rsidR="00681623" w:rsidRPr="00A102F6" w:rsidRDefault="00681623" w:rsidP="00681623">
      <w:pPr>
        <w:spacing w:line="360" w:lineRule="auto"/>
      </w:pPr>
    </w:p>
    <w:p w:rsidR="00A9155D" w:rsidRPr="00A102F6" w:rsidRDefault="00A9155D">
      <w:pPr>
        <w:rPr>
          <w:color w:val="FF0000"/>
        </w:rPr>
      </w:pPr>
    </w:p>
    <w:p w:rsidR="00493C07" w:rsidRPr="00A102F6" w:rsidRDefault="00A9155D" w:rsidP="009A59F7">
      <w:pPr>
        <w:autoSpaceDE w:val="0"/>
        <w:autoSpaceDN w:val="0"/>
        <w:adjustRightInd w:val="0"/>
        <w:spacing w:line="480" w:lineRule="auto"/>
        <w:jc w:val="both"/>
        <w:rPr>
          <w:b/>
          <w:bCs/>
          <w:lang w:val="en-US"/>
        </w:rPr>
      </w:pPr>
      <w:r w:rsidRPr="00A102F6">
        <w:rPr>
          <w:b/>
          <w:bCs/>
          <w:lang w:val="en-US"/>
        </w:rPr>
        <w:t>Animals and Experimental Protocol</w:t>
      </w:r>
    </w:p>
    <w:p w:rsidR="00A9155D" w:rsidRPr="00A102F6" w:rsidRDefault="00A9155D" w:rsidP="00681623">
      <w:pPr>
        <w:pStyle w:val="GvdeMetni"/>
        <w:spacing w:line="360" w:lineRule="auto"/>
        <w:jc w:val="both"/>
        <w:rPr>
          <w:rFonts w:ascii="Times New Roman" w:hAnsi="Times New Roman" w:cs="Times New Roman"/>
          <w:lang w:val="en-US"/>
        </w:rPr>
      </w:pPr>
      <w:r w:rsidRPr="00A102F6">
        <w:rPr>
          <w:rFonts w:ascii="Times New Roman" w:hAnsi="Times New Roman" w:cs="Times New Roman"/>
          <w:lang w:val="en-US"/>
        </w:rPr>
        <w:t>The experiments were performed in adherence to National Institutes of Health guidelines on the use of experim</w:t>
      </w:r>
      <w:r w:rsidR="00594D51" w:rsidRPr="00A102F6">
        <w:rPr>
          <w:rFonts w:ascii="Times New Roman" w:hAnsi="Times New Roman" w:cs="Times New Roman"/>
          <w:lang w:val="en-US"/>
        </w:rPr>
        <w:t>ental animals. Twenty-four male Wistar R</w:t>
      </w:r>
      <w:r w:rsidRPr="00A102F6">
        <w:rPr>
          <w:rFonts w:ascii="Times New Roman" w:hAnsi="Times New Roman" w:cs="Times New Roman"/>
          <w:lang w:val="en-US"/>
        </w:rPr>
        <w:t>ats, weighing from 250 to 350 g, were housed at constant temperature with 12/12 h periods of light and dark exposure.</w:t>
      </w:r>
      <w:r w:rsidR="004B36D5" w:rsidRPr="004B36D5">
        <w:rPr>
          <w:rFonts w:ascii="Times New Roman" w:hAnsi="Times New Roman" w:cs="Times New Roman"/>
          <w:color w:val="000000"/>
          <w:shd w:val="clear" w:color="auto" w:fill="FFFFFF"/>
        </w:rPr>
        <w:t xml:space="preserve"> </w:t>
      </w:r>
      <w:r w:rsidR="004B36D5" w:rsidRPr="002246D0">
        <w:rPr>
          <w:rFonts w:ascii="Times New Roman" w:hAnsi="Times New Roman" w:cs="Times New Roman"/>
          <w:color w:val="FF0000"/>
        </w:rPr>
        <w:t xml:space="preserve">Animals </w:t>
      </w:r>
      <w:proofErr w:type="spellStart"/>
      <w:r w:rsidR="004B36D5" w:rsidRPr="002246D0">
        <w:rPr>
          <w:rFonts w:ascii="Times New Roman" w:hAnsi="Times New Roman" w:cs="Times New Roman"/>
          <w:color w:val="FF0000"/>
        </w:rPr>
        <w:t>were</w:t>
      </w:r>
      <w:proofErr w:type="spellEnd"/>
      <w:r w:rsidR="004B36D5" w:rsidRPr="002246D0">
        <w:rPr>
          <w:rFonts w:ascii="Times New Roman" w:hAnsi="Times New Roman" w:cs="Times New Roman"/>
          <w:color w:val="FF0000"/>
        </w:rPr>
        <w:t xml:space="preserve"> </w:t>
      </w:r>
      <w:proofErr w:type="spellStart"/>
      <w:r w:rsidR="004B36D5" w:rsidRPr="002246D0">
        <w:rPr>
          <w:rFonts w:ascii="Times New Roman" w:hAnsi="Times New Roman" w:cs="Times New Roman"/>
          <w:color w:val="FF0000"/>
        </w:rPr>
        <w:t>provided</w:t>
      </w:r>
      <w:proofErr w:type="spellEnd"/>
      <w:r w:rsidR="004B36D5" w:rsidRPr="002246D0">
        <w:rPr>
          <w:rFonts w:ascii="Times New Roman" w:hAnsi="Times New Roman" w:cs="Times New Roman"/>
          <w:color w:val="FF0000"/>
        </w:rPr>
        <w:t xml:space="preserve"> ad </w:t>
      </w:r>
      <w:proofErr w:type="spellStart"/>
      <w:r w:rsidR="004B36D5" w:rsidRPr="002246D0">
        <w:rPr>
          <w:rFonts w:ascii="Times New Roman" w:hAnsi="Times New Roman" w:cs="Times New Roman"/>
          <w:color w:val="FF0000"/>
        </w:rPr>
        <w:t>libitum</w:t>
      </w:r>
      <w:proofErr w:type="spellEnd"/>
      <w:r w:rsidR="004B36D5" w:rsidRPr="002246D0">
        <w:rPr>
          <w:rFonts w:ascii="Times New Roman" w:hAnsi="Times New Roman" w:cs="Times New Roman"/>
          <w:color w:val="FF0000"/>
        </w:rPr>
        <w:t xml:space="preserve"> </w:t>
      </w:r>
      <w:proofErr w:type="spellStart"/>
      <w:r w:rsidR="004B36D5" w:rsidRPr="002246D0">
        <w:rPr>
          <w:rFonts w:ascii="Times New Roman" w:hAnsi="Times New Roman" w:cs="Times New Roman"/>
          <w:color w:val="FF0000"/>
        </w:rPr>
        <w:t>access</w:t>
      </w:r>
      <w:proofErr w:type="spellEnd"/>
      <w:r w:rsidR="004B36D5" w:rsidRPr="002246D0">
        <w:rPr>
          <w:rFonts w:ascii="Times New Roman" w:hAnsi="Times New Roman" w:cs="Times New Roman"/>
          <w:color w:val="FF0000"/>
        </w:rPr>
        <w:t xml:space="preserve"> </w:t>
      </w:r>
      <w:proofErr w:type="spellStart"/>
      <w:r w:rsidR="004B36D5" w:rsidRPr="002246D0">
        <w:rPr>
          <w:rFonts w:ascii="Times New Roman" w:hAnsi="Times New Roman" w:cs="Times New Roman"/>
          <w:color w:val="FF0000"/>
        </w:rPr>
        <w:t>to</w:t>
      </w:r>
      <w:proofErr w:type="spellEnd"/>
      <w:r w:rsidR="004B36D5" w:rsidRPr="002246D0">
        <w:rPr>
          <w:rFonts w:ascii="Times New Roman" w:hAnsi="Times New Roman" w:cs="Times New Roman"/>
          <w:color w:val="FF0000"/>
        </w:rPr>
        <w:t xml:space="preserve"> </w:t>
      </w:r>
      <w:r w:rsidR="004B36D5" w:rsidRPr="002246D0">
        <w:rPr>
          <w:rFonts w:ascii="Times New Roman" w:hAnsi="Times New Roman" w:cs="Times New Roman"/>
          <w:color w:val="FF0000"/>
          <w:lang w:val="en-US"/>
        </w:rPr>
        <w:t xml:space="preserve">standard rat chow </w:t>
      </w:r>
      <w:proofErr w:type="spellStart"/>
      <w:r w:rsidR="004B36D5" w:rsidRPr="002246D0">
        <w:rPr>
          <w:rFonts w:ascii="Times New Roman" w:hAnsi="Times New Roman" w:cs="Times New Roman"/>
          <w:color w:val="FF0000"/>
        </w:rPr>
        <w:t>and</w:t>
      </w:r>
      <w:proofErr w:type="spellEnd"/>
      <w:r w:rsidR="004B36D5" w:rsidRPr="002246D0">
        <w:rPr>
          <w:rFonts w:ascii="Times New Roman" w:hAnsi="Times New Roman" w:cs="Times New Roman"/>
          <w:color w:val="FF0000"/>
        </w:rPr>
        <w:t xml:space="preserve"> </w:t>
      </w:r>
      <w:proofErr w:type="spellStart"/>
      <w:r w:rsidR="004B36D5" w:rsidRPr="002246D0">
        <w:rPr>
          <w:rFonts w:ascii="Times New Roman" w:hAnsi="Times New Roman" w:cs="Times New Roman"/>
          <w:color w:val="FF0000"/>
        </w:rPr>
        <w:t>water</w:t>
      </w:r>
      <w:proofErr w:type="spellEnd"/>
      <w:r w:rsidR="004B36D5" w:rsidRPr="002246D0">
        <w:rPr>
          <w:rFonts w:ascii="Times New Roman" w:hAnsi="Times New Roman" w:cs="Times New Roman"/>
          <w:color w:val="FF0000"/>
        </w:rPr>
        <w:t xml:space="preserve"> </w:t>
      </w:r>
      <w:proofErr w:type="spellStart"/>
      <w:r w:rsidR="004B36D5" w:rsidRPr="002246D0">
        <w:rPr>
          <w:rFonts w:ascii="Times New Roman" w:hAnsi="Times New Roman" w:cs="Times New Roman"/>
          <w:color w:val="FF0000"/>
        </w:rPr>
        <w:t>and</w:t>
      </w:r>
      <w:proofErr w:type="spellEnd"/>
      <w:r w:rsidR="004B36D5" w:rsidRPr="002246D0">
        <w:rPr>
          <w:rFonts w:ascii="Times New Roman" w:hAnsi="Times New Roman" w:cs="Times New Roman"/>
          <w:color w:val="FF0000"/>
        </w:rPr>
        <w:t xml:space="preserve"> </w:t>
      </w:r>
      <w:proofErr w:type="spellStart"/>
      <w:r w:rsidR="002246D0" w:rsidRPr="002246D0">
        <w:rPr>
          <w:rFonts w:ascii="Times New Roman" w:hAnsi="Times New Roman" w:cs="Times New Roman"/>
          <w:color w:val="FF0000"/>
        </w:rPr>
        <w:t>were</w:t>
      </w:r>
      <w:proofErr w:type="spellEnd"/>
      <w:r w:rsidR="002246D0" w:rsidRPr="002246D0">
        <w:rPr>
          <w:rFonts w:ascii="Times New Roman" w:hAnsi="Times New Roman" w:cs="Times New Roman"/>
          <w:color w:val="FF0000"/>
        </w:rPr>
        <w:t xml:space="preserve"> </w:t>
      </w:r>
      <w:proofErr w:type="spellStart"/>
      <w:r w:rsidR="002246D0" w:rsidRPr="002246D0">
        <w:rPr>
          <w:rFonts w:ascii="Times New Roman" w:hAnsi="Times New Roman" w:cs="Times New Roman"/>
          <w:color w:val="FF0000"/>
        </w:rPr>
        <w:t>allowed</w:t>
      </w:r>
      <w:proofErr w:type="spellEnd"/>
      <w:r w:rsidR="002246D0" w:rsidRPr="002246D0">
        <w:rPr>
          <w:rFonts w:ascii="Times New Roman" w:hAnsi="Times New Roman" w:cs="Times New Roman"/>
          <w:color w:val="FF0000"/>
        </w:rPr>
        <w:t xml:space="preserve"> a minimum of 5</w:t>
      </w:r>
      <w:r w:rsidR="004B36D5" w:rsidRPr="002246D0">
        <w:rPr>
          <w:rFonts w:ascii="Times New Roman" w:hAnsi="Times New Roman" w:cs="Times New Roman"/>
          <w:color w:val="FF0000"/>
        </w:rPr>
        <w:t xml:space="preserve"> d </w:t>
      </w:r>
      <w:proofErr w:type="spellStart"/>
      <w:r w:rsidR="004B36D5" w:rsidRPr="002246D0">
        <w:rPr>
          <w:rFonts w:ascii="Times New Roman" w:hAnsi="Times New Roman" w:cs="Times New Roman"/>
          <w:color w:val="FF0000"/>
        </w:rPr>
        <w:t>to</w:t>
      </w:r>
      <w:proofErr w:type="spellEnd"/>
      <w:r w:rsidR="004B36D5" w:rsidRPr="002246D0">
        <w:rPr>
          <w:rFonts w:ascii="Times New Roman" w:hAnsi="Times New Roman" w:cs="Times New Roman"/>
          <w:color w:val="FF0000"/>
        </w:rPr>
        <w:t xml:space="preserve"> </w:t>
      </w:r>
      <w:proofErr w:type="spellStart"/>
      <w:r w:rsidR="004B36D5" w:rsidRPr="002246D0">
        <w:rPr>
          <w:rFonts w:ascii="Times New Roman" w:hAnsi="Times New Roman" w:cs="Times New Roman"/>
          <w:color w:val="FF0000"/>
        </w:rPr>
        <w:t>acclimate</w:t>
      </w:r>
      <w:proofErr w:type="spellEnd"/>
      <w:r w:rsidR="004B36D5" w:rsidRPr="002246D0">
        <w:rPr>
          <w:rFonts w:ascii="Times New Roman" w:hAnsi="Times New Roman" w:cs="Times New Roman"/>
          <w:color w:val="FF0000"/>
        </w:rPr>
        <w:t xml:space="preserve"> </w:t>
      </w:r>
      <w:proofErr w:type="spellStart"/>
      <w:r w:rsidR="004B36D5" w:rsidRPr="002246D0">
        <w:rPr>
          <w:rFonts w:ascii="Times New Roman" w:hAnsi="Times New Roman" w:cs="Times New Roman"/>
          <w:color w:val="FF0000"/>
        </w:rPr>
        <w:t>to</w:t>
      </w:r>
      <w:proofErr w:type="spellEnd"/>
      <w:r w:rsidR="004B36D5" w:rsidRPr="002246D0">
        <w:rPr>
          <w:rFonts w:ascii="Times New Roman" w:hAnsi="Times New Roman" w:cs="Times New Roman"/>
          <w:color w:val="FF0000"/>
        </w:rPr>
        <w:t xml:space="preserve"> </w:t>
      </w:r>
      <w:proofErr w:type="spellStart"/>
      <w:r w:rsidR="004B36D5" w:rsidRPr="002246D0">
        <w:rPr>
          <w:rFonts w:ascii="Times New Roman" w:hAnsi="Times New Roman" w:cs="Times New Roman"/>
          <w:color w:val="FF0000"/>
        </w:rPr>
        <w:t>the</w:t>
      </w:r>
      <w:proofErr w:type="spellEnd"/>
      <w:r w:rsidR="004B36D5" w:rsidRPr="002246D0">
        <w:rPr>
          <w:rFonts w:ascii="Times New Roman" w:hAnsi="Times New Roman" w:cs="Times New Roman"/>
          <w:color w:val="FF0000"/>
        </w:rPr>
        <w:t xml:space="preserve"> </w:t>
      </w:r>
      <w:proofErr w:type="spellStart"/>
      <w:r w:rsidR="004B36D5" w:rsidRPr="002246D0">
        <w:rPr>
          <w:rFonts w:ascii="Times New Roman" w:hAnsi="Times New Roman" w:cs="Times New Roman"/>
          <w:color w:val="FF0000"/>
        </w:rPr>
        <w:t>facility</w:t>
      </w:r>
      <w:proofErr w:type="spellEnd"/>
      <w:r w:rsidR="004B36D5" w:rsidRPr="002246D0">
        <w:rPr>
          <w:rFonts w:ascii="Times New Roman" w:hAnsi="Times New Roman" w:cs="Times New Roman"/>
          <w:color w:val="FF0000"/>
        </w:rPr>
        <w:t xml:space="preserve"> </w:t>
      </w:r>
      <w:r w:rsidR="002246D0" w:rsidRPr="002246D0">
        <w:rPr>
          <w:rFonts w:ascii="Times New Roman" w:hAnsi="Times New Roman" w:cs="Times New Roman"/>
          <w:color w:val="FF0000"/>
          <w:lang w:val="en-US"/>
        </w:rPr>
        <w:t>prior to</w:t>
      </w:r>
      <w:r w:rsidR="004B36D5" w:rsidRPr="002246D0">
        <w:rPr>
          <w:rFonts w:ascii="Times New Roman" w:hAnsi="Times New Roman" w:cs="Times New Roman"/>
          <w:color w:val="FF0000"/>
        </w:rPr>
        <w:t xml:space="preserve"> </w:t>
      </w:r>
      <w:proofErr w:type="spellStart"/>
      <w:r w:rsidR="004B36D5" w:rsidRPr="002246D0">
        <w:rPr>
          <w:rFonts w:ascii="Times New Roman" w:hAnsi="Times New Roman" w:cs="Times New Roman"/>
          <w:color w:val="FF0000"/>
        </w:rPr>
        <w:t>any</w:t>
      </w:r>
      <w:proofErr w:type="spellEnd"/>
      <w:r w:rsidR="004B36D5" w:rsidRPr="002246D0">
        <w:rPr>
          <w:rFonts w:ascii="Times New Roman" w:hAnsi="Times New Roman" w:cs="Times New Roman"/>
          <w:color w:val="FF0000"/>
        </w:rPr>
        <w:t xml:space="preserve"> </w:t>
      </w:r>
      <w:proofErr w:type="spellStart"/>
      <w:r w:rsidR="004B36D5" w:rsidRPr="002246D0">
        <w:rPr>
          <w:rFonts w:ascii="Times New Roman" w:hAnsi="Times New Roman" w:cs="Times New Roman"/>
          <w:color w:val="FF0000"/>
        </w:rPr>
        <w:t>manipulation</w:t>
      </w:r>
      <w:proofErr w:type="spellEnd"/>
      <w:r w:rsidR="004B36D5" w:rsidRPr="002246D0">
        <w:rPr>
          <w:rFonts w:ascii="Times New Roman" w:hAnsi="Times New Roman" w:cs="Times New Roman"/>
          <w:color w:val="FF0000"/>
        </w:rPr>
        <w:t>.</w:t>
      </w:r>
      <w:r w:rsidR="004B36D5" w:rsidRPr="004B36D5">
        <w:rPr>
          <w:rFonts w:ascii="Times New Roman" w:hAnsi="Times New Roman" w:cs="Times New Roman"/>
        </w:rPr>
        <w:t> </w:t>
      </w:r>
      <w:proofErr w:type="spellStart"/>
      <w:r w:rsidRPr="00A102F6">
        <w:rPr>
          <w:rFonts w:ascii="Times New Roman" w:hAnsi="Times New Roman" w:cs="Times New Roman"/>
        </w:rPr>
        <w:t>The</w:t>
      </w:r>
      <w:proofErr w:type="spellEnd"/>
      <w:r w:rsidRPr="00A102F6">
        <w:rPr>
          <w:rFonts w:ascii="Times New Roman" w:hAnsi="Times New Roman" w:cs="Times New Roman"/>
        </w:rPr>
        <w:t xml:space="preserve"> </w:t>
      </w:r>
      <w:proofErr w:type="spellStart"/>
      <w:r w:rsidRPr="00A102F6">
        <w:rPr>
          <w:rFonts w:ascii="Times New Roman" w:hAnsi="Times New Roman" w:cs="Times New Roman"/>
        </w:rPr>
        <w:t>protocols</w:t>
      </w:r>
      <w:proofErr w:type="spellEnd"/>
      <w:r w:rsidRPr="00A102F6">
        <w:rPr>
          <w:rFonts w:ascii="Times New Roman" w:hAnsi="Times New Roman" w:cs="Times New Roman"/>
        </w:rPr>
        <w:t xml:space="preserve"> of </w:t>
      </w:r>
      <w:proofErr w:type="spellStart"/>
      <w:r w:rsidRPr="00A102F6">
        <w:rPr>
          <w:rFonts w:ascii="Times New Roman" w:hAnsi="Times New Roman" w:cs="Times New Roman"/>
        </w:rPr>
        <w:t>this</w:t>
      </w:r>
      <w:proofErr w:type="spellEnd"/>
      <w:r w:rsidRPr="00A102F6">
        <w:rPr>
          <w:rFonts w:ascii="Times New Roman" w:hAnsi="Times New Roman" w:cs="Times New Roman"/>
        </w:rPr>
        <w:t xml:space="preserve"> experimental study were approved by the Animal Ethics Committee of Gaz</w:t>
      </w:r>
      <w:r w:rsidR="00405235" w:rsidRPr="00A102F6">
        <w:rPr>
          <w:rFonts w:ascii="Times New Roman" w:hAnsi="Times New Roman" w:cs="Times New Roman"/>
        </w:rPr>
        <w:t>i University (30</w:t>
      </w:r>
      <w:r w:rsidRPr="00A102F6">
        <w:rPr>
          <w:rFonts w:ascii="Times New Roman" w:hAnsi="Times New Roman" w:cs="Times New Roman"/>
        </w:rPr>
        <w:t>.</w:t>
      </w:r>
      <w:r w:rsidR="00405235" w:rsidRPr="00A102F6">
        <w:rPr>
          <w:rFonts w:ascii="Times New Roman" w:hAnsi="Times New Roman" w:cs="Times New Roman"/>
        </w:rPr>
        <w:t>11</w:t>
      </w:r>
      <w:r w:rsidRPr="00A102F6">
        <w:rPr>
          <w:rFonts w:ascii="Times New Roman" w:hAnsi="Times New Roman" w:cs="Times New Roman"/>
        </w:rPr>
        <w:t>.2011, G.U.ET-11.</w:t>
      </w:r>
      <w:r w:rsidR="00405235" w:rsidRPr="00A102F6">
        <w:rPr>
          <w:rFonts w:ascii="Times New Roman" w:hAnsi="Times New Roman" w:cs="Times New Roman"/>
        </w:rPr>
        <w:t>103</w:t>
      </w:r>
      <w:r w:rsidRPr="00A102F6">
        <w:rPr>
          <w:rFonts w:ascii="Times New Roman" w:hAnsi="Times New Roman" w:cs="Times New Roman"/>
        </w:rPr>
        <w:t>).</w:t>
      </w:r>
    </w:p>
    <w:p w:rsidR="00A9155D" w:rsidRPr="00A102F6" w:rsidRDefault="00A9155D" w:rsidP="00681623">
      <w:pPr>
        <w:pStyle w:val="GvdeMetni"/>
        <w:spacing w:line="360" w:lineRule="auto"/>
        <w:jc w:val="both"/>
        <w:rPr>
          <w:rFonts w:ascii="Times New Roman" w:hAnsi="Times New Roman" w:cs="Times New Roman"/>
          <w:lang w:val="en-US"/>
        </w:rPr>
      </w:pPr>
      <w:r w:rsidRPr="00A102F6">
        <w:rPr>
          <w:rFonts w:ascii="Times New Roman" w:hAnsi="Times New Roman" w:cs="Times New Roman"/>
          <w:shd w:val="clear" w:color="auto" w:fill="FFFFFF"/>
        </w:rPr>
        <w:t>The rats were anesthetized with ketamine (80 mg/kg i.p.) and xylazine (5 mg/kg i.p.)</w:t>
      </w:r>
      <w:r w:rsidR="00365AA9">
        <w:rPr>
          <w:rFonts w:ascii="Times New Roman" w:hAnsi="Times New Roman" w:cs="Times New Roman"/>
          <w:lang w:val="en-US"/>
        </w:rPr>
        <w:t xml:space="preserve"> The trachea was can</w:t>
      </w:r>
      <w:r w:rsidRPr="00A102F6">
        <w:rPr>
          <w:rFonts w:ascii="Times New Roman" w:hAnsi="Times New Roman" w:cs="Times New Roman"/>
          <w:lang w:val="en-US"/>
        </w:rPr>
        <w:t xml:space="preserve">nulated for artiﬁcial respiration. The chest was shaved and each animal was fixed in a supine position on the operating table. The chest was opened by a left thoracotomy followed by sectioning the fourth and ﬁfth ribs about 2 mm to the </w:t>
      </w:r>
      <w:r w:rsidR="00594D51" w:rsidRPr="00A102F6">
        <w:rPr>
          <w:rFonts w:ascii="Times New Roman" w:hAnsi="Times New Roman" w:cs="Times New Roman"/>
          <w:lang w:val="en-US"/>
        </w:rPr>
        <w:t xml:space="preserve">left of the sternum. Positive </w:t>
      </w:r>
      <w:r w:rsidRPr="00A102F6">
        <w:rPr>
          <w:rFonts w:ascii="Times New Roman" w:hAnsi="Times New Roman" w:cs="Times New Roman"/>
          <w:lang w:val="en-US"/>
        </w:rPr>
        <w:t>pressure artiﬁcial respiration was started immediately with room air, using a volume of 1.5 ml/100 g body weight at a rate of 60 strokes/min.</w:t>
      </w:r>
      <w:r w:rsidRPr="00A102F6">
        <w:rPr>
          <w:rFonts w:ascii="Times New Roman" w:hAnsi="Times New Roman" w:cs="Times New Roman"/>
        </w:rPr>
        <w:t xml:space="preserve"> Sodium heparin (500 IU/kg) was administered through the tail peripheral vein.</w:t>
      </w:r>
    </w:p>
    <w:p w:rsidR="00A9155D" w:rsidRPr="00A102F6" w:rsidRDefault="00A9155D" w:rsidP="00681623">
      <w:pPr>
        <w:autoSpaceDE w:val="0"/>
        <w:autoSpaceDN w:val="0"/>
        <w:adjustRightInd w:val="0"/>
        <w:spacing w:line="360" w:lineRule="auto"/>
        <w:jc w:val="both"/>
        <w:rPr>
          <w:lang w:val="en-US"/>
        </w:rPr>
      </w:pPr>
      <w:r w:rsidRPr="00A102F6">
        <w:rPr>
          <w:lang w:val="en-US"/>
        </w:rPr>
        <w:t xml:space="preserve">After the pericardium was incised, the heart was exteriorized by a gentle pressure on the right side of the rib cage. A 8/0 silk suture attached to a 10-mm </w:t>
      </w:r>
      <w:proofErr w:type="spellStart"/>
      <w:r w:rsidRPr="00A102F6">
        <w:rPr>
          <w:lang w:val="en-US"/>
        </w:rPr>
        <w:t>micropoint</w:t>
      </w:r>
      <w:proofErr w:type="spellEnd"/>
      <w:r w:rsidRPr="00A102F6">
        <w:rPr>
          <w:lang w:val="en-US"/>
        </w:rPr>
        <w:t xml:space="preserve"> reverse-cutting needle was quickly placed under the left main coronary artery. The heart was then carefully replaced in the chest and the animal was allowed to recover for 20 min.</w:t>
      </w:r>
    </w:p>
    <w:p w:rsidR="00A9155D" w:rsidRPr="00A102F6" w:rsidRDefault="00A9155D" w:rsidP="00681623">
      <w:pPr>
        <w:spacing w:line="360" w:lineRule="auto"/>
        <w:jc w:val="both"/>
      </w:pPr>
      <w:r w:rsidRPr="00A102F6">
        <w:rPr>
          <w:lang w:val="en-US"/>
        </w:rPr>
        <w:t>There were four experi</w:t>
      </w:r>
      <w:r w:rsidR="00594D51" w:rsidRPr="00A102F6">
        <w:rPr>
          <w:lang w:val="en-US"/>
        </w:rPr>
        <w:t>mental groups (Group C (Control,</w:t>
      </w:r>
      <w:r w:rsidRPr="00A102F6">
        <w:rPr>
          <w:lang w:val="en-US"/>
        </w:rPr>
        <w:t xml:space="preserve"> n=6), Group I/R (ischemia-reperfusion, n=6), </w:t>
      </w:r>
      <w:proofErr w:type="spellStart"/>
      <w:r w:rsidRPr="00A102F6">
        <w:t>Group</w:t>
      </w:r>
      <w:proofErr w:type="spellEnd"/>
      <w:r w:rsidRPr="00A102F6">
        <w:t xml:space="preserve"> D (</w:t>
      </w:r>
      <w:r w:rsidR="00594D51" w:rsidRPr="00A102F6">
        <w:rPr>
          <w:lang w:val="en-US"/>
        </w:rPr>
        <w:t xml:space="preserve">Dexmedetomidine, </w:t>
      </w:r>
      <w:r w:rsidRPr="00A102F6">
        <w:t xml:space="preserve"> n=6) underwent </w:t>
      </w:r>
      <w:r w:rsidRPr="00A102F6">
        <w:rPr>
          <w:lang w:val="en-US"/>
        </w:rPr>
        <w:t xml:space="preserve">left thoracotomy </w:t>
      </w:r>
      <w:proofErr w:type="spellStart"/>
      <w:r w:rsidRPr="00A102F6">
        <w:t>and</w:t>
      </w:r>
      <w:proofErr w:type="spellEnd"/>
      <w:r w:rsidRPr="00A102F6">
        <w:t xml:space="preserve"> </w:t>
      </w:r>
      <w:proofErr w:type="spellStart"/>
      <w:r w:rsidRPr="00A102F6">
        <w:t>received</w:t>
      </w:r>
      <w:proofErr w:type="spellEnd"/>
      <w:r w:rsidRPr="00A102F6">
        <w:t xml:space="preserve"> ip </w:t>
      </w:r>
      <w:proofErr w:type="spellStart"/>
      <w:r w:rsidRPr="00A102F6">
        <w:t>Dexmedetomidine</w:t>
      </w:r>
      <w:proofErr w:type="spellEnd"/>
      <w:r w:rsidRPr="00A102F6">
        <w:t xml:space="preserve"> </w:t>
      </w:r>
      <w:proofErr w:type="spellStart"/>
      <w:r w:rsidRPr="00A102F6">
        <w:t>without</w:t>
      </w:r>
      <w:proofErr w:type="spellEnd"/>
      <w:r w:rsidRPr="00A102F6">
        <w:t xml:space="preserve"> </w:t>
      </w:r>
      <w:proofErr w:type="spellStart"/>
      <w:r w:rsidRPr="00A102F6">
        <w:t>ischemia</w:t>
      </w:r>
      <w:proofErr w:type="spellEnd"/>
      <w:r w:rsidRPr="00A102F6">
        <w:t xml:space="preserve"> </w:t>
      </w:r>
      <w:proofErr w:type="spellStart"/>
      <w:r w:rsidRPr="00A102F6">
        <w:t>and</w:t>
      </w:r>
      <w:proofErr w:type="spellEnd"/>
      <w:r w:rsidRPr="00A102F6">
        <w:t xml:space="preserve"> </w:t>
      </w:r>
      <w:proofErr w:type="spellStart"/>
      <w:r w:rsidRPr="00A102F6">
        <w:t>reperfusion</w:t>
      </w:r>
      <w:proofErr w:type="spellEnd"/>
      <w:r w:rsidRPr="00A102F6">
        <w:t xml:space="preserve"> </w:t>
      </w:r>
      <w:r w:rsidR="00594D51" w:rsidRPr="00A102F6">
        <w:rPr>
          <w:lang w:val="en-US"/>
        </w:rPr>
        <w:t>(</w:t>
      </w:r>
      <w:proofErr w:type="spellStart"/>
      <w:r w:rsidR="00594D51" w:rsidRPr="00A102F6">
        <w:rPr>
          <w:lang w:val="en-US"/>
        </w:rPr>
        <w:t>Precedex</w:t>
      </w:r>
      <w:proofErr w:type="spellEnd"/>
      <w:r w:rsidR="00594D51" w:rsidRPr="00A102F6">
        <w:rPr>
          <w:lang w:val="en-US"/>
        </w:rPr>
        <w:t xml:space="preserve"> 100 </w:t>
      </w:r>
      <w:proofErr w:type="spellStart"/>
      <w:r w:rsidR="00594D51" w:rsidRPr="00A102F6">
        <w:rPr>
          <w:lang w:val="en-US"/>
        </w:rPr>
        <w:t>μg</w:t>
      </w:r>
      <w:proofErr w:type="spellEnd"/>
      <w:r w:rsidRPr="00A102F6">
        <w:rPr>
          <w:lang w:val="en-US"/>
        </w:rPr>
        <w:t>/2 ml, Abbott</w:t>
      </w:r>
      <w:r w:rsidRPr="00A102F6">
        <w:rPr>
          <w:vertAlign w:val="superscript"/>
          <w:lang w:val="en-US"/>
        </w:rPr>
        <w:t>®</w:t>
      </w:r>
      <w:r w:rsidRPr="00A102F6">
        <w:rPr>
          <w:lang w:val="en-US"/>
        </w:rPr>
        <w:t xml:space="preserve">, Abbott Laboratory, North Chicago, Illinois, USA) was administrated via </w:t>
      </w:r>
      <w:r w:rsidRPr="00A102F6">
        <w:rPr>
          <w:rStyle w:val="style11"/>
          <w:rFonts w:ascii="Times New Roman" w:hAnsi="Times New Roman" w:cs="Times New Roman"/>
          <w:lang w:val="en-US"/>
        </w:rPr>
        <w:t xml:space="preserve">100µg/kg </w:t>
      </w:r>
      <w:r w:rsidRPr="00A102F6">
        <w:rPr>
          <w:lang w:val="en-US"/>
        </w:rPr>
        <w:t xml:space="preserve">intraperitoneal route 30 minutes before </w:t>
      </w:r>
      <w:proofErr w:type="spellStart"/>
      <w:r w:rsidRPr="00A102F6">
        <w:rPr>
          <w:shd w:val="clear" w:color="auto" w:fill="FFFFFF"/>
        </w:rPr>
        <w:t>ligating</w:t>
      </w:r>
      <w:proofErr w:type="spellEnd"/>
      <w:r w:rsidRPr="00A102F6">
        <w:rPr>
          <w:shd w:val="clear" w:color="auto" w:fill="FFFFFF"/>
        </w:rPr>
        <w:t xml:space="preserve"> </w:t>
      </w:r>
      <w:proofErr w:type="spellStart"/>
      <w:r w:rsidRPr="00A102F6">
        <w:rPr>
          <w:shd w:val="clear" w:color="auto" w:fill="FFFFFF"/>
        </w:rPr>
        <w:t>the</w:t>
      </w:r>
      <w:proofErr w:type="spellEnd"/>
      <w:r w:rsidRPr="00A102F6">
        <w:rPr>
          <w:shd w:val="clear" w:color="auto" w:fill="FFFFFF"/>
        </w:rPr>
        <w:t xml:space="preserve"> </w:t>
      </w:r>
      <w:proofErr w:type="spellStart"/>
      <w:r w:rsidRPr="00A102F6">
        <w:rPr>
          <w:shd w:val="clear" w:color="auto" w:fill="FFFFFF"/>
        </w:rPr>
        <w:t>left</w:t>
      </w:r>
      <w:proofErr w:type="spellEnd"/>
      <w:r w:rsidRPr="00A102F6">
        <w:rPr>
          <w:shd w:val="clear" w:color="auto" w:fill="FFFFFF"/>
        </w:rPr>
        <w:t xml:space="preserve"> </w:t>
      </w:r>
      <w:proofErr w:type="spellStart"/>
      <w:r w:rsidRPr="00A102F6">
        <w:rPr>
          <w:shd w:val="clear" w:color="auto" w:fill="FFFFFF"/>
        </w:rPr>
        <w:t>coronary</w:t>
      </w:r>
      <w:proofErr w:type="spellEnd"/>
      <w:r w:rsidRPr="00A102F6">
        <w:rPr>
          <w:shd w:val="clear" w:color="auto" w:fill="FFFFFF"/>
        </w:rPr>
        <w:t xml:space="preserve"> </w:t>
      </w:r>
      <w:proofErr w:type="spellStart"/>
      <w:r w:rsidRPr="00A102F6">
        <w:rPr>
          <w:shd w:val="clear" w:color="auto" w:fill="FFFFFF"/>
        </w:rPr>
        <w:t>artery</w:t>
      </w:r>
      <w:proofErr w:type="spellEnd"/>
      <w:r w:rsidRPr="00A102F6">
        <w:rPr>
          <w:vertAlign w:val="superscript"/>
          <w:lang w:val="en-US"/>
        </w:rPr>
        <w:t>(19)</w:t>
      </w:r>
      <w:r w:rsidRPr="00A102F6">
        <w:t xml:space="preserve"> </w:t>
      </w:r>
      <w:r w:rsidRPr="00A102F6">
        <w:rPr>
          <w:lang w:val="en-US"/>
        </w:rPr>
        <w:t>and Group I</w:t>
      </w:r>
      <w:r w:rsidR="001D2398" w:rsidRPr="00A102F6">
        <w:rPr>
          <w:lang w:val="en-US"/>
        </w:rPr>
        <w:t>/R-D (I/R-Dexmedetomidine,</w:t>
      </w:r>
      <w:r w:rsidRPr="00A102F6">
        <w:rPr>
          <w:lang w:val="en-US"/>
        </w:rPr>
        <w:t xml:space="preserve"> n=6). A small plastic snare was threaded through the ligature and placed in contact with the heart. The artery could then be</w:t>
      </w:r>
      <w:r w:rsidRPr="00A102F6">
        <w:t xml:space="preserve"> </w:t>
      </w:r>
      <w:r w:rsidRPr="00A102F6">
        <w:rPr>
          <w:lang w:val="en-US"/>
        </w:rPr>
        <w:t>occluded by applying tension to the ligature (30 min), and reperfusion was achieved by rele</w:t>
      </w:r>
      <w:r w:rsidR="001D2398" w:rsidRPr="00A102F6">
        <w:rPr>
          <w:lang w:val="en-US"/>
        </w:rPr>
        <w:t xml:space="preserve">asing the tension (120 min). </w:t>
      </w:r>
      <w:r w:rsidR="001D2398" w:rsidRPr="00A102F6">
        <w:rPr>
          <w:vertAlign w:val="superscript"/>
          <w:lang w:val="en-US"/>
        </w:rPr>
        <w:t>(11)</w:t>
      </w:r>
      <w:r w:rsidRPr="00A102F6">
        <w:rPr>
          <w:lang w:val="en-US"/>
        </w:rPr>
        <w:t xml:space="preserve"> However, after the above procedure, the coronary artery was not occluded or </w:t>
      </w:r>
      <w:proofErr w:type="spellStart"/>
      <w:r w:rsidRPr="00A102F6">
        <w:rPr>
          <w:lang w:val="en-US"/>
        </w:rPr>
        <w:t>reperfused</w:t>
      </w:r>
      <w:proofErr w:type="spellEnd"/>
      <w:r w:rsidRPr="00A102F6">
        <w:rPr>
          <w:lang w:val="en-US"/>
        </w:rPr>
        <w:t xml:space="preserve"> in the control rats. All </w:t>
      </w:r>
      <w:r w:rsidR="00E75124">
        <w:rPr>
          <w:lang w:val="en-US"/>
        </w:rPr>
        <w:t xml:space="preserve">rats were sacriﬁced and the </w:t>
      </w:r>
      <w:proofErr w:type="spellStart"/>
      <w:r w:rsidR="00A713AF" w:rsidRPr="00A713AF">
        <w:rPr>
          <w:lang w:val="en-US"/>
        </w:rPr>
        <w:t>myoc</w:t>
      </w:r>
      <w:r w:rsidRPr="00A713AF">
        <w:rPr>
          <w:lang w:val="en-US"/>
        </w:rPr>
        <w:t>ar</w:t>
      </w:r>
      <w:r w:rsidR="00611C4B" w:rsidRPr="00A713AF">
        <w:rPr>
          <w:lang w:val="en-US"/>
        </w:rPr>
        <w:t>d</w:t>
      </w:r>
      <w:proofErr w:type="spellEnd"/>
      <w:r w:rsidRPr="00A102F6">
        <w:rPr>
          <w:lang w:val="en-US"/>
        </w:rPr>
        <w:t xml:space="preserve"> tissues were quickly removed after 150 min</w:t>
      </w:r>
      <w:r w:rsidR="00681623" w:rsidRPr="00A102F6">
        <w:rPr>
          <w:lang w:val="en-US"/>
        </w:rPr>
        <w:t>.</w:t>
      </w:r>
    </w:p>
    <w:p w:rsidR="00A9155D" w:rsidRPr="00A102F6" w:rsidRDefault="00A9155D" w:rsidP="00681623">
      <w:pPr>
        <w:spacing w:line="360" w:lineRule="auto"/>
        <w:jc w:val="both"/>
      </w:pPr>
    </w:p>
    <w:p w:rsidR="00A9155D" w:rsidRPr="00A102F6" w:rsidRDefault="00A9155D" w:rsidP="00681623">
      <w:pPr>
        <w:jc w:val="both"/>
      </w:pPr>
    </w:p>
    <w:p w:rsidR="00F06D91" w:rsidRPr="00A102F6" w:rsidRDefault="00F06D91" w:rsidP="00F06D91">
      <w:pPr>
        <w:autoSpaceDE w:val="0"/>
        <w:autoSpaceDN w:val="0"/>
        <w:adjustRightInd w:val="0"/>
        <w:jc w:val="both"/>
        <w:rPr>
          <w:b/>
          <w:bCs/>
          <w:lang w:val="en-US"/>
        </w:rPr>
      </w:pPr>
      <w:r w:rsidRPr="00A102F6">
        <w:rPr>
          <w:b/>
          <w:bCs/>
          <w:lang w:val="en-US"/>
        </w:rPr>
        <w:t>Histological determinations</w:t>
      </w:r>
    </w:p>
    <w:p w:rsidR="00F06D91" w:rsidRPr="00A102F6" w:rsidRDefault="00F06D91" w:rsidP="00F06D91">
      <w:pPr>
        <w:autoSpaceDE w:val="0"/>
        <w:autoSpaceDN w:val="0"/>
        <w:adjustRightInd w:val="0"/>
        <w:spacing w:line="480" w:lineRule="auto"/>
        <w:ind w:firstLine="540"/>
        <w:jc w:val="both"/>
        <w:rPr>
          <w:shd w:val="clear" w:color="auto" w:fill="FFFFFF"/>
          <w:lang w:val="en-US"/>
        </w:rPr>
      </w:pPr>
      <w:r w:rsidRPr="00A102F6">
        <w:rPr>
          <w:shd w:val="clear" w:color="auto" w:fill="FFFFFF"/>
          <w:lang w:val="en-US"/>
        </w:rPr>
        <w:t xml:space="preserve"> All of the specimens were fixed in 10% buffered neutral formalin and embedded in paraffin. To visualize myocardial lesions at different levels, the entire heart was cut into four segments from apex to bottom. The segments were embedded in paraffin and 4-μm thickness cross-sections were cut from each segment. </w:t>
      </w:r>
    </w:p>
    <w:p w:rsidR="00F06D91" w:rsidRPr="00A102F6" w:rsidRDefault="00F06D91" w:rsidP="00F06D91">
      <w:pPr>
        <w:autoSpaceDE w:val="0"/>
        <w:autoSpaceDN w:val="0"/>
        <w:adjustRightInd w:val="0"/>
        <w:spacing w:line="480" w:lineRule="auto"/>
        <w:jc w:val="both"/>
        <w:rPr>
          <w:lang w:val="en-US"/>
        </w:rPr>
      </w:pPr>
      <w:r w:rsidRPr="00A102F6">
        <w:rPr>
          <w:lang w:val="en-US"/>
        </w:rPr>
        <w:t>The slides were stained with Hematoxylin-Eosin (Bio-</w:t>
      </w:r>
      <w:proofErr w:type="spellStart"/>
      <w:r w:rsidRPr="00A102F6">
        <w:rPr>
          <w:lang w:val="en-US"/>
        </w:rPr>
        <w:t>optica</w:t>
      </w:r>
      <w:proofErr w:type="spellEnd"/>
      <w:r w:rsidRPr="00A102F6">
        <w:rPr>
          <w:lang w:val="en-US"/>
        </w:rPr>
        <w:t xml:space="preserve">, Milano, Italy) for the evaluation of the tissues’ histological features. The slides were evaluated under light microscope for </w:t>
      </w:r>
      <w:proofErr w:type="spellStart"/>
      <w:r w:rsidRPr="00A102F6">
        <w:rPr>
          <w:lang w:val="en-US"/>
        </w:rPr>
        <w:t>myonecrosis</w:t>
      </w:r>
      <w:proofErr w:type="spellEnd"/>
      <w:r w:rsidRPr="00A102F6">
        <w:rPr>
          <w:lang w:val="en-US"/>
        </w:rPr>
        <w:t>, inflammatory cell infiltration and edema. A minimum of 10 fields for each slide were examined and graded for severity of changes using scores on a scale of severe (+++), moderate (++), mild (+) and nil (-).</w:t>
      </w:r>
    </w:p>
    <w:p w:rsidR="001D2398" w:rsidRPr="00A102F6" w:rsidRDefault="001D2398" w:rsidP="00F06D91">
      <w:pPr>
        <w:autoSpaceDE w:val="0"/>
        <w:autoSpaceDN w:val="0"/>
        <w:adjustRightInd w:val="0"/>
        <w:spacing w:line="480" w:lineRule="auto"/>
        <w:jc w:val="both"/>
        <w:rPr>
          <w:b/>
          <w:lang w:val="en-US"/>
        </w:rPr>
      </w:pPr>
    </w:p>
    <w:p w:rsidR="00DB70F6" w:rsidRPr="00A102F6" w:rsidRDefault="00DB70F6" w:rsidP="00F06D91">
      <w:pPr>
        <w:autoSpaceDE w:val="0"/>
        <w:autoSpaceDN w:val="0"/>
        <w:adjustRightInd w:val="0"/>
        <w:spacing w:line="480" w:lineRule="auto"/>
        <w:jc w:val="both"/>
        <w:rPr>
          <w:b/>
          <w:lang w:val="en-US"/>
        </w:rPr>
      </w:pPr>
      <w:r w:rsidRPr="00A102F6">
        <w:rPr>
          <w:b/>
          <w:lang w:val="en-US"/>
        </w:rPr>
        <w:t>Biochemical evaluation</w:t>
      </w:r>
    </w:p>
    <w:p w:rsidR="00DB70F6" w:rsidRPr="00A102F6" w:rsidRDefault="00DB70F6" w:rsidP="00DB70F6">
      <w:pPr>
        <w:autoSpaceDE w:val="0"/>
        <w:autoSpaceDN w:val="0"/>
        <w:adjustRightInd w:val="0"/>
        <w:spacing w:before="240" w:line="360" w:lineRule="auto"/>
        <w:jc w:val="both"/>
        <w:rPr>
          <w:rFonts w:eastAsia="Calibri"/>
          <w:lang w:val="en-US" w:eastAsia="en-US"/>
        </w:rPr>
      </w:pPr>
      <w:r w:rsidRPr="00A102F6">
        <w:rPr>
          <w:rFonts w:eastAsia="Calibri"/>
          <w:color w:val="000000"/>
          <w:lang w:val="en-US" w:eastAsia="en-US"/>
        </w:rPr>
        <w:t xml:space="preserve">Biochemical evaluation was performed in Gazi University Medical Faculty Medical Biochemistry Department. Oxidative stress and lipid peroxidation were evaluated using </w:t>
      </w:r>
      <w:proofErr w:type="spellStart"/>
      <w:r w:rsidRPr="00A102F6">
        <w:rPr>
          <w:rFonts w:eastAsia="Calibri"/>
          <w:lang w:val="en-US" w:eastAsia="en-US"/>
        </w:rPr>
        <w:t>Thiobarbituric</w:t>
      </w:r>
      <w:proofErr w:type="spellEnd"/>
      <w:r w:rsidRPr="00A102F6">
        <w:rPr>
          <w:rFonts w:eastAsia="Calibri"/>
          <w:lang w:val="en-US" w:eastAsia="en-US"/>
        </w:rPr>
        <w:t xml:space="preserve"> acid reactive substance (TBARS) levels as Malondialdehyde (MDA) indicators in renal tissue. Also Catalase (CAT), Glutathione s transferase (GST) and Superoxide Dismutase (SOD) activities were measured.</w:t>
      </w:r>
    </w:p>
    <w:p w:rsidR="00DB70F6" w:rsidRPr="00A102F6" w:rsidRDefault="00DB70F6" w:rsidP="00DB70F6">
      <w:pPr>
        <w:autoSpaceDE w:val="0"/>
        <w:autoSpaceDN w:val="0"/>
        <w:adjustRightInd w:val="0"/>
        <w:spacing w:line="480" w:lineRule="auto"/>
        <w:jc w:val="both"/>
        <w:rPr>
          <w:lang w:val="en-GB" w:eastAsia="en-US"/>
        </w:rPr>
      </w:pPr>
      <w:r w:rsidRPr="00A102F6">
        <w:rPr>
          <w:lang w:val="en-GB" w:eastAsia="en-US"/>
        </w:rPr>
        <w:t xml:space="preserve">SOD, CAT and GST enzyme analyses were done as described by </w:t>
      </w:r>
      <w:proofErr w:type="spellStart"/>
      <w:r w:rsidRPr="00A102F6">
        <w:rPr>
          <w:lang w:val="en-GB" w:eastAsia="en-US"/>
        </w:rPr>
        <w:t>Durak</w:t>
      </w:r>
      <w:proofErr w:type="spellEnd"/>
      <w:r w:rsidR="001D2398" w:rsidRPr="00A102F6">
        <w:rPr>
          <w:lang w:val="en-GB" w:eastAsia="en-US"/>
        </w:rPr>
        <w:t xml:space="preserve">, </w:t>
      </w:r>
      <w:proofErr w:type="spellStart"/>
      <w:r w:rsidR="001D2398" w:rsidRPr="00A102F6">
        <w:rPr>
          <w:lang w:val="en-GB" w:eastAsia="en-US"/>
        </w:rPr>
        <w:t>Aebi</w:t>
      </w:r>
      <w:proofErr w:type="spellEnd"/>
      <w:r w:rsidR="001D2398" w:rsidRPr="00A102F6">
        <w:rPr>
          <w:lang w:val="en-GB" w:eastAsia="en-US"/>
        </w:rPr>
        <w:t xml:space="preserve"> and </w:t>
      </w:r>
      <w:proofErr w:type="spellStart"/>
      <w:r w:rsidR="001D2398" w:rsidRPr="00A102F6">
        <w:rPr>
          <w:lang w:val="en-GB" w:eastAsia="en-US"/>
        </w:rPr>
        <w:t>Habig</w:t>
      </w:r>
      <w:proofErr w:type="spellEnd"/>
      <w:r w:rsidR="001D2398" w:rsidRPr="00A102F6">
        <w:rPr>
          <w:lang w:val="en-GB" w:eastAsia="en-US"/>
        </w:rPr>
        <w:t xml:space="preserve"> et al </w:t>
      </w:r>
      <w:proofErr w:type="gramStart"/>
      <w:r w:rsidRPr="00A102F6">
        <w:rPr>
          <w:lang w:val="en-GB" w:eastAsia="en-US"/>
        </w:rPr>
        <w:t>respectively</w:t>
      </w:r>
      <w:r w:rsidR="00FE349F" w:rsidRPr="00A102F6">
        <w:rPr>
          <w:lang w:val="en-GB" w:eastAsia="en-US"/>
        </w:rPr>
        <w:t>.</w:t>
      </w:r>
      <w:r w:rsidRPr="00A102F6">
        <w:rPr>
          <w:vertAlign w:val="superscript"/>
          <w:lang w:val="en-GB" w:eastAsia="en-US"/>
        </w:rPr>
        <w:t>(</w:t>
      </w:r>
      <w:proofErr w:type="gramEnd"/>
      <w:r w:rsidRPr="00A102F6">
        <w:rPr>
          <w:vertAlign w:val="superscript"/>
          <w:lang w:val="en-GB" w:eastAsia="en-US"/>
        </w:rPr>
        <w:t>1</w:t>
      </w:r>
      <w:r w:rsidR="00FE349F" w:rsidRPr="00A102F6">
        <w:rPr>
          <w:vertAlign w:val="superscript"/>
          <w:lang w:val="en-GB" w:eastAsia="en-US"/>
        </w:rPr>
        <w:t>2</w:t>
      </w:r>
      <w:r w:rsidRPr="00A102F6">
        <w:rPr>
          <w:vertAlign w:val="superscript"/>
          <w:lang w:val="en-GB" w:eastAsia="en-US"/>
        </w:rPr>
        <w:t>-</w:t>
      </w:r>
      <w:r w:rsidR="00FE349F" w:rsidRPr="00A102F6">
        <w:rPr>
          <w:vertAlign w:val="superscript"/>
          <w:lang w:val="en-GB" w:eastAsia="en-US"/>
        </w:rPr>
        <w:t>14</w:t>
      </w:r>
      <w:r w:rsidRPr="00A102F6">
        <w:rPr>
          <w:vertAlign w:val="superscript"/>
          <w:lang w:val="en-GB" w:eastAsia="en-US"/>
        </w:rPr>
        <w:t>)</w:t>
      </w:r>
      <w:r w:rsidRPr="00A102F6">
        <w:rPr>
          <w:lang w:val="en-GB" w:eastAsia="en-US"/>
        </w:rPr>
        <w:t xml:space="preserve"> The SOD activity method is based on the measurement of absorbance increase at 560 nm due to reduction of NBT to NBTH</w:t>
      </w:r>
      <w:r w:rsidRPr="00A102F6">
        <w:rPr>
          <w:vertAlign w:val="subscript"/>
          <w:lang w:val="en-GB" w:eastAsia="en-US"/>
        </w:rPr>
        <w:t>2</w:t>
      </w:r>
      <w:r w:rsidRPr="00A102F6">
        <w:rPr>
          <w:lang w:val="en-GB" w:eastAsia="en-US"/>
        </w:rPr>
        <w:t>. One unit of SOD activity was defined as the enzyme protein amount causing 50% inhibition in NBTH</w:t>
      </w:r>
      <w:r w:rsidRPr="00A102F6">
        <w:rPr>
          <w:vertAlign w:val="subscript"/>
          <w:lang w:val="en-GB" w:eastAsia="en-US"/>
        </w:rPr>
        <w:t>2</w:t>
      </w:r>
      <w:r w:rsidRPr="00A102F6">
        <w:rPr>
          <w:lang w:val="en-GB" w:eastAsia="en-US"/>
        </w:rPr>
        <w:t xml:space="preserve"> reduction rate. The CAT activity method is based on the measurement of the absorbance decrease due to H</w:t>
      </w:r>
      <w:r w:rsidRPr="00A102F6">
        <w:rPr>
          <w:vertAlign w:val="subscript"/>
          <w:lang w:val="en-GB" w:eastAsia="en-US"/>
        </w:rPr>
        <w:t>2</w:t>
      </w:r>
      <w:r w:rsidRPr="00A102F6">
        <w:rPr>
          <w:lang w:val="en-GB" w:eastAsia="en-US"/>
        </w:rPr>
        <w:t>O</w:t>
      </w:r>
      <w:r w:rsidRPr="00A102F6">
        <w:rPr>
          <w:vertAlign w:val="subscript"/>
          <w:lang w:val="en-GB" w:eastAsia="en-US"/>
        </w:rPr>
        <w:t>2</w:t>
      </w:r>
      <w:r w:rsidRPr="00A102F6">
        <w:rPr>
          <w:lang w:val="en-GB" w:eastAsia="en-US"/>
        </w:rPr>
        <w:t xml:space="preserve"> consumption at 240 nm. The GST activity method is based on the measurement of absorbance changes at 340 nm due to formation of a GSH-CDNB complex. </w:t>
      </w:r>
    </w:p>
    <w:p w:rsidR="00DB70F6" w:rsidRPr="00A102F6" w:rsidRDefault="00DB70F6" w:rsidP="00DB70F6">
      <w:pPr>
        <w:spacing w:after="200" w:line="480" w:lineRule="auto"/>
        <w:ind w:firstLine="708"/>
        <w:jc w:val="both"/>
        <w:rPr>
          <w:lang w:val="en-GB" w:eastAsia="en-US"/>
        </w:rPr>
      </w:pPr>
      <w:r w:rsidRPr="00A102F6">
        <w:rPr>
          <w:lang w:val="en-GB" w:eastAsia="en-US"/>
        </w:rPr>
        <w:t xml:space="preserve">The TBARS assay was carried out to determine lipid peroxidation using the </w:t>
      </w:r>
      <w:proofErr w:type="spellStart"/>
      <w:r w:rsidRPr="00A102F6">
        <w:rPr>
          <w:lang w:val="en-GB" w:eastAsia="en-US"/>
        </w:rPr>
        <w:t>thiobarbituric</w:t>
      </w:r>
      <w:proofErr w:type="spellEnd"/>
      <w:r w:rsidRPr="00A102F6">
        <w:rPr>
          <w:lang w:val="en-GB" w:eastAsia="en-US"/>
        </w:rPr>
        <w:t xml:space="preserve"> acid method </w:t>
      </w:r>
      <w:r w:rsidR="003B074C" w:rsidRPr="00A102F6">
        <w:rPr>
          <w:lang w:val="en-GB" w:eastAsia="en-US"/>
        </w:rPr>
        <w:t>described by Van Ye et al</w:t>
      </w:r>
      <w:r w:rsidR="00FE349F" w:rsidRPr="00A102F6">
        <w:rPr>
          <w:lang w:val="en-GB" w:eastAsia="en-US"/>
        </w:rPr>
        <w:t xml:space="preserve">. </w:t>
      </w:r>
      <w:r w:rsidRPr="00A102F6">
        <w:rPr>
          <w:vertAlign w:val="superscript"/>
          <w:lang w:val="en-GB" w:eastAsia="en-US"/>
        </w:rPr>
        <w:t>(1</w:t>
      </w:r>
      <w:r w:rsidR="00FE349F" w:rsidRPr="00A102F6">
        <w:rPr>
          <w:vertAlign w:val="superscript"/>
          <w:lang w:val="en-GB" w:eastAsia="en-US"/>
        </w:rPr>
        <w:t>5</w:t>
      </w:r>
      <w:r w:rsidRPr="00A102F6">
        <w:rPr>
          <w:vertAlign w:val="superscript"/>
          <w:lang w:val="en-GB" w:eastAsia="en-US"/>
        </w:rPr>
        <w:t>)</w:t>
      </w:r>
      <w:r w:rsidRPr="00A102F6">
        <w:rPr>
          <w:lang w:val="en-GB" w:eastAsia="en-US"/>
        </w:rPr>
        <w:t xml:space="preserve"> TBARS measurements were </w:t>
      </w:r>
      <w:r w:rsidRPr="00A102F6">
        <w:rPr>
          <w:lang w:val="en-GB" w:eastAsia="en-US"/>
        </w:rPr>
        <w:lastRenderedPageBreak/>
        <w:t xml:space="preserve">conducted based on the reaction of MDA with </w:t>
      </w:r>
      <w:proofErr w:type="spellStart"/>
      <w:r w:rsidRPr="00A102F6">
        <w:rPr>
          <w:lang w:val="en-GB" w:eastAsia="en-US"/>
        </w:rPr>
        <w:t>thiobarbituric</w:t>
      </w:r>
      <w:proofErr w:type="spellEnd"/>
      <w:r w:rsidRPr="00A102F6">
        <w:rPr>
          <w:lang w:val="en-GB" w:eastAsia="en-US"/>
        </w:rPr>
        <w:t xml:space="preserve"> acid (TBA), which form a pink pigment with an absorption maximum at 532 nm in acid pH, and 1,1,3,3-tetraethoxypropane was used as a standard MDA solution. </w:t>
      </w:r>
    </w:p>
    <w:p w:rsidR="00DB70F6" w:rsidRPr="00A102F6" w:rsidRDefault="00DB70F6" w:rsidP="00DB70F6">
      <w:pPr>
        <w:spacing w:after="200" w:line="480" w:lineRule="auto"/>
        <w:jc w:val="both"/>
        <w:rPr>
          <w:lang w:val="en-GB" w:eastAsia="en-US"/>
        </w:rPr>
      </w:pPr>
      <w:r w:rsidRPr="00A102F6">
        <w:rPr>
          <w:lang w:val="en-GB" w:eastAsia="en-US"/>
        </w:rPr>
        <w:t>All procedures were performed at 4°C throughout the experiment.</w:t>
      </w:r>
    </w:p>
    <w:p w:rsidR="00DB70F6" w:rsidRPr="00A102F6" w:rsidRDefault="005330A6" w:rsidP="00DB70F6">
      <w:pPr>
        <w:spacing w:line="480" w:lineRule="auto"/>
        <w:ind w:firstLine="708"/>
        <w:jc w:val="both"/>
        <w:rPr>
          <w:lang w:val="en-GB" w:eastAsia="en-US"/>
        </w:rPr>
      </w:pPr>
      <w:r w:rsidRPr="00A102F6">
        <w:rPr>
          <w:lang w:val="en-US" w:eastAsia="en-US"/>
        </w:rPr>
        <w:t>E</w:t>
      </w:r>
      <w:r w:rsidR="00DB70F6" w:rsidRPr="00A102F6">
        <w:rPr>
          <w:lang w:val="en-US" w:eastAsia="en-US"/>
        </w:rPr>
        <w:t>nzyme activities and TBARS levels were determined by continuously monitoring and end point change in absorbance at 25</w:t>
      </w:r>
      <w:r w:rsidR="00DB70F6" w:rsidRPr="00A102F6">
        <w:rPr>
          <w:vertAlign w:val="superscript"/>
          <w:lang w:val="en-US" w:eastAsia="en-US"/>
        </w:rPr>
        <w:t>◦</w:t>
      </w:r>
      <w:r w:rsidR="00DB70F6" w:rsidRPr="00A102F6">
        <w:rPr>
          <w:lang w:val="en-US" w:eastAsia="en-US"/>
        </w:rPr>
        <w:t>C with a Shimadzu UV- 1601 spectrophotometer. Results were e</w:t>
      </w:r>
      <w:r w:rsidR="00467850" w:rsidRPr="00A102F6">
        <w:rPr>
          <w:lang w:val="en-US" w:eastAsia="en-US"/>
        </w:rPr>
        <w:t>xpressed IU/L</w:t>
      </w:r>
      <w:r w:rsidRPr="00A102F6">
        <w:rPr>
          <w:lang w:val="en-US" w:eastAsia="en-US"/>
        </w:rPr>
        <w:t xml:space="preserve"> </w:t>
      </w:r>
      <w:r w:rsidR="00DB70F6" w:rsidRPr="00A102F6">
        <w:rPr>
          <w:lang w:val="en-US" w:eastAsia="en-US"/>
        </w:rPr>
        <w:t>for CAT</w:t>
      </w:r>
      <w:r w:rsidRPr="00A102F6">
        <w:rPr>
          <w:lang w:val="en-US" w:eastAsia="en-US"/>
        </w:rPr>
        <w:t xml:space="preserve">, </w:t>
      </w:r>
      <w:proofErr w:type="spellStart"/>
      <w:r w:rsidR="00467850" w:rsidRPr="00A102F6">
        <w:rPr>
          <w:lang w:val="en-US" w:eastAsia="en-US"/>
        </w:rPr>
        <w:t>mIU</w:t>
      </w:r>
      <w:proofErr w:type="spellEnd"/>
      <w:r w:rsidR="00467850" w:rsidRPr="00A102F6">
        <w:rPr>
          <w:lang w:val="en-US" w:eastAsia="en-US"/>
        </w:rPr>
        <w:t xml:space="preserve">/L for </w:t>
      </w:r>
      <w:r w:rsidR="00DB70F6" w:rsidRPr="00A102F6">
        <w:rPr>
          <w:lang w:val="en-US" w:eastAsia="en-US"/>
        </w:rPr>
        <w:t>GST and</w:t>
      </w:r>
      <w:r w:rsidRPr="00A102F6">
        <w:rPr>
          <w:lang w:val="en-US" w:eastAsia="en-US"/>
        </w:rPr>
        <w:t xml:space="preserve"> </w:t>
      </w:r>
      <w:r w:rsidR="00467850" w:rsidRPr="00A102F6">
        <w:rPr>
          <w:lang w:val="en-US" w:eastAsia="en-US"/>
        </w:rPr>
        <w:t xml:space="preserve">U/L </w:t>
      </w:r>
      <w:r w:rsidRPr="00A102F6">
        <w:rPr>
          <w:lang w:val="en-US" w:eastAsia="en-US"/>
        </w:rPr>
        <w:t xml:space="preserve">for </w:t>
      </w:r>
      <w:r w:rsidR="00467850" w:rsidRPr="00A102F6">
        <w:rPr>
          <w:lang w:val="en-US" w:eastAsia="en-US"/>
        </w:rPr>
        <w:t>SOD</w:t>
      </w:r>
      <w:r w:rsidR="00DB70F6" w:rsidRPr="00A102F6">
        <w:rPr>
          <w:lang w:val="en-US" w:eastAsia="en-US"/>
        </w:rPr>
        <w:t xml:space="preserve"> respectively. TBARS </w:t>
      </w:r>
      <w:proofErr w:type="spellStart"/>
      <w:r w:rsidR="00DB70F6" w:rsidRPr="00A102F6">
        <w:rPr>
          <w:lang w:val="en-US" w:eastAsia="en-US"/>
        </w:rPr>
        <w:t>re</w:t>
      </w:r>
      <w:r w:rsidR="00467850" w:rsidRPr="00A102F6">
        <w:rPr>
          <w:lang w:val="en-US" w:eastAsia="en-US"/>
        </w:rPr>
        <w:t>suls</w:t>
      </w:r>
      <w:proofErr w:type="spellEnd"/>
      <w:r w:rsidR="00467850" w:rsidRPr="00A102F6">
        <w:rPr>
          <w:lang w:val="en-US" w:eastAsia="en-US"/>
        </w:rPr>
        <w:t xml:space="preserve"> were </w:t>
      </w:r>
      <w:proofErr w:type="gramStart"/>
      <w:r w:rsidR="00467850" w:rsidRPr="00A102F6">
        <w:rPr>
          <w:lang w:val="en-US" w:eastAsia="en-US"/>
        </w:rPr>
        <w:t>given  nmol</w:t>
      </w:r>
      <w:proofErr w:type="gramEnd"/>
      <w:r w:rsidR="00467850" w:rsidRPr="00A102F6">
        <w:rPr>
          <w:lang w:val="en-US" w:eastAsia="en-US"/>
        </w:rPr>
        <w:t>/L</w:t>
      </w:r>
      <w:r w:rsidR="00DB70F6" w:rsidRPr="00A102F6">
        <w:rPr>
          <w:lang w:val="en-US" w:eastAsia="en-US"/>
        </w:rPr>
        <w:t>.</w:t>
      </w:r>
      <w:r w:rsidR="00DB70F6" w:rsidRPr="00A102F6">
        <w:rPr>
          <w:lang w:val="en-GB" w:eastAsia="en-US"/>
        </w:rPr>
        <w:t xml:space="preserve"> </w:t>
      </w:r>
    </w:p>
    <w:p w:rsidR="00A9155D" w:rsidRPr="00A102F6" w:rsidRDefault="00A9155D" w:rsidP="00DB2C57">
      <w:pPr>
        <w:spacing w:line="360" w:lineRule="auto"/>
        <w:jc w:val="both"/>
      </w:pPr>
    </w:p>
    <w:p w:rsidR="00A9155D" w:rsidRPr="00A102F6" w:rsidRDefault="00A9155D" w:rsidP="009A59F7">
      <w:pPr>
        <w:spacing w:line="480" w:lineRule="auto"/>
        <w:jc w:val="both"/>
        <w:rPr>
          <w:b/>
          <w:bCs/>
          <w:lang w:val="en-US"/>
        </w:rPr>
      </w:pPr>
      <w:r w:rsidRPr="00A102F6">
        <w:rPr>
          <w:b/>
          <w:bCs/>
          <w:lang w:val="en-US"/>
        </w:rPr>
        <w:t>Statistical Analysis</w:t>
      </w:r>
    </w:p>
    <w:p w:rsidR="00DB70F6" w:rsidRPr="00A102F6" w:rsidRDefault="00DB70F6" w:rsidP="00DB70F6">
      <w:pPr>
        <w:widowControl w:val="0"/>
        <w:autoSpaceDE w:val="0"/>
        <w:autoSpaceDN w:val="0"/>
        <w:adjustRightInd w:val="0"/>
        <w:spacing w:line="480" w:lineRule="auto"/>
        <w:jc w:val="both"/>
        <w:rPr>
          <w:rFonts w:eastAsia="Calibri" w:cs="Calibri"/>
          <w:color w:val="000000"/>
          <w:lang w:val="en-GB" w:eastAsia="en-US"/>
        </w:rPr>
      </w:pPr>
      <w:r w:rsidRPr="00A102F6">
        <w:rPr>
          <w:rFonts w:eastAsia="Calibri" w:cs="Calibri"/>
          <w:color w:val="000000"/>
          <w:lang w:val="en-GB" w:eastAsia="en-US"/>
        </w:rPr>
        <w:t xml:space="preserve">The Statistical Package for the Social Sciences (SPSS, Chicago, IL, USA) 20.0 program was used for the statistical analysis. Variations in </w:t>
      </w:r>
      <w:r w:rsidR="0064122B" w:rsidRPr="00A102F6">
        <w:rPr>
          <w:rFonts w:eastAsia="Calibri" w:cs="Calibri"/>
          <w:color w:val="000000"/>
          <w:lang w:val="en-US" w:eastAsia="en-US"/>
        </w:rPr>
        <w:t>oxidative state parameters</w:t>
      </w:r>
      <w:r w:rsidRPr="00A102F6">
        <w:rPr>
          <w:rFonts w:eastAsia="Calibri" w:cs="Calibri"/>
          <w:color w:val="000000"/>
          <w:lang w:val="en-GB" w:eastAsia="en-US"/>
        </w:rPr>
        <w:t xml:space="preserve">, and </w:t>
      </w:r>
      <w:r w:rsidRPr="00A102F6">
        <w:rPr>
          <w:rFonts w:eastAsia="Calibri" w:cs="Calibri"/>
          <w:lang w:val="en-US" w:eastAsia="en-US"/>
        </w:rPr>
        <w:t>histopathological</w:t>
      </w:r>
      <w:r w:rsidRPr="00A102F6">
        <w:rPr>
          <w:rFonts w:eastAsia="Calibri" w:cs="Calibri"/>
          <w:color w:val="000000"/>
          <w:lang w:val="en-GB" w:eastAsia="en-US"/>
        </w:rPr>
        <w:t xml:space="preserve"> examination between study groups were assessed using the Kruskal-Wallis test. The Bonferroni-adjusted </w:t>
      </w:r>
      <w:r w:rsidRPr="00A102F6">
        <w:rPr>
          <w:rFonts w:eastAsia="Calibri" w:cs="Calibri"/>
          <w:color w:val="000000"/>
          <w:lang w:eastAsia="en-US"/>
        </w:rPr>
        <w:t>Mann-</w:t>
      </w:r>
      <w:proofErr w:type="spellStart"/>
      <w:r w:rsidRPr="00A102F6">
        <w:rPr>
          <w:rFonts w:eastAsia="Calibri" w:cs="Calibri"/>
          <w:color w:val="000000"/>
          <w:lang w:eastAsia="en-US"/>
        </w:rPr>
        <w:t>Whitney</w:t>
      </w:r>
      <w:proofErr w:type="spellEnd"/>
      <w:r w:rsidRPr="00A102F6">
        <w:rPr>
          <w:rFonts w:eastAsia="Calibri" w:cs="Calibri"/>
          <w:color w:val="000000"/>
          <w:lang w:eastAsia="en-US"/>
        </w:rPr>
        <w:t xml:space="preserve"> U </w:t>
      </w:r>
      <w:r w:rsidRPr="00A102F6">
        <w:rPr>
          <w:rFonts w:eastAsia="Calibri" w:cs="Calibri"/>
          <w:color w:val="000000"/>
          <w:lang w:val="en-GB" w:eastAsia="en-US"/>
        </w:rPr>
        <w:t>test was used after significant Kruskal-Wal</w:t>
      </w:r>
      <w:proofErr w:type="spellStart"/>
      <w:r w:rsidRPr="00A102F6">
        <w:rPr>
          <w:rFonts w:eastAsia="Calibri" w:cs="Calibri"/>
          <w:color w:val="000000"/>
          <w:lang w:val="en-GB" w:eastAsia="en-US"/>
        </w:rPr>
        <w:t>lis</w:t>
      </w:r>
      <w:r w:rsidRPr="00A102F6">
        <w:rPr>
          <w:rFonts w:eastAsia="Calibri" w:cs="Calibri"/>
          <w:lang w:eastAsia="en-US"/>
        </w:rPr>
        <w:t xml:space="preserve"> t</w:t>
      </w:r>
      <w:r w:rsidRPr="00A102F6">
        <w:rPr>
          <w:rFonts w:eastAsia="Calibri" w:cs="Calibri"/>
          <w:color w:val="000000"/>
          <w:lang w:val="en-GB" w:eastAsia="en-US"/>
        </w:rPr>
        <w:t>o determine</w:t>
      </w:r>
      <w:proofErr w:type="spellEnd"/>
      <w:r w:rsidRPr="00A102F6">
        <w:rPr>
          <w:rFonts w:eastAsia="Calibri" w:cs="Calibri"/>
          <w:color w:val="000000"/>
          <w:lang w:val="en-GB" w:eastAsia="en-US"/>
        </w:rPr>
        <w:t xml:space="preserve"> which groups differed from the others. Results were expressed as mean ± standard deviation (Mean ± SD)</w:t>
      </w:r>
      <w:r w:rsidR="0064122B" w:rsidRPr="00A102F6">
        <w:rPr>
          <w:rFonts w:eastAsia="Calibri" w:cs="Calibri"/>
          <w:color w:val="000000"/>
          <w:lang w:val="en-GB" w:eastAsia="en-US"/>
        </w:rPr>
        <w:t>,</w:t>
      </w:r>
      <w:r w:rsidR="0064122B" w:rsidRPr="00A102F6">
        <w:rPr>
          <w:lang w:val="en-US"/>
        </w:rPr>
        <w:t xml:space="preserve"> median (25%-75%)</w:t>
      </w:r>
      <w:r w:rsidRPr="00A102F6">
        <w:rPr>
          <w:rFonts w:eastAsia="Calibri" w:cs="Calibri"/>
          <w:color w:val="000000"/>
          <w:lang w:val="en-GB" w:eastAsia="en-US"/>
        </w:rPr>
        <w:t>. Statistical significance was set at a p value of &lt;0.05 for all analysis.</w:t>
      </w:r>
    </w:p>
    <w:p w:rsidR="005F082F" w:rsidRPr="00A102F6" w:rsidRDefault="005F082F" w:rsidP="009A59F7">
      <w:pPr>
        <w:autoSpaceDE w:val="0"/>
        <w:autoSpaceDN w:val="0"/>
        <w:adjustRightInd w:val="0"/>
        <w:spacing w:line="480" w:lineRule="auto"/>
        <w:jc w:val="both"/>
        <w:rPr>
          <w:b/>
          <w:bCs/>
          <w:lang w:val="en-US"/>
        </w:rPr>
      </w:pPr>
    </w:p>
    <w:p w:rsidR="005F082F" w:rsidRPr="00A102F6" w:rsidRDefault="005F082F" w:rsidP="009A59F7">
      <w:pPr>
        <w:autoSpaceDE w:val="0"/>
        <w:autoSpaceDN w:val="0"/>
        <w:adjustRightInd w:val="0"/>
        <w:spacing w:line="480" w:lineRule="auto"/>
        <w:jc w:val="both"/>
        <w:rPr>
          <w:b/>
          <w:bCs/>
          <w:lang w:val="en-US"/>
        </w:rPr>
      </w:pPr>
    </w:p>
    <w:p w:rsidR="00A9155D" w:rsidRPr="00A102F6" w:rsidRDefault="00A9155D" w:rsidP="009A59F7">
      <w:pPr>
        <w:autoSpaceDE w:val="0"/>
        <w:autoSpaceDN w:val="0"/>
        <w:adjustRightInd w:val="0"/>
        <w:spacing w:line="480" w:lineRule="auto"/>
        <w:jc w:val="both"/>
        <w:rPr>
          <w:b/>
          <w:bCs/>
          <w:lang w:val="en-US"/>
        </w:rPr>
      </w:pPr>
    </w:p>
    <w:p w:rsidR="003B074C" w:rsidRPr="00A102F6" w:rsidRDefault="003B074C" w:rsidP="00615B64">
      <w:pPr>
        <w:autoSpaceDE w:val="0"/>
        <w:autoSpaceDN w:val="0"/>
        <w:adjustRightInd w:val="0"/>
        <w:spacing w:line="480" w:lineRule="auto"/>
        <w:jc w:val="both"/>
        <w:rPr>
          <w:b/>
          <w:bCs/>
          <w:lang w:val="en-US"/>
        </w:rPr>
      </w:pPr>
    </w:p>
    <w:p w:rsidR="003B074C" w:rsidRPr="00A102F6" w:rsidRDefault="003B074C" w:rsidP="00615B64">
      <w:pPr>
        <w:autoSpaceDE w:val="0"/>
        <w:autoSpaceDN w:val="0"/>
        <w:adjustRightInd w:val="0"/>
        <w:spacing w:line="480" w:lineRule="auto"/>
        <w:jc w:val="both"/>
        <w:rPr>
          <w:b/>
          <w:bCs/>
          <w:lang w:val="en-US"/>
        </w:rPr>
      </w:pPr>
    </w:p>
    <w:p w:rsidR="007D3E75" w:rsidRPr="00A102F6" w:rsidRDefault="007D3E75" w:rsidP="00615B64">
      <w:pPr>
        <w:autoSpaceDE w:val="0"/>
        <w:autoSpaceDN w:val="0"/>
        <w:adjustRightInd w:val="0"/>
        <w:spacing w:line="480" w:lineRule="auto"/>
        <w:jc w:val="both"/>
        <w:rPr>
          <w:b/>
          <w:bCs/>
          <w:lang w:val="en-US"/>
        </w:rPr>
      </w:pPr>
    </w:p>
    <w:p w:rsidR="00A9155D" w:rsidRPr="00A102F6" w:rsidRDefault="00A9155D" w:rsidP="00615B64">
      <w:pPr>
        <w:autoSpaceDE w:val="0"/>
        <w:autoSpaceDN w:val="0"/>
        <w:adjustRightInd w:val="0"/>
        <w:spacing w:line="480" w:lineRule="auto"/>
        <w:jc w:val="both"/>
      </w:pPr>
      <w:r w:rsidRPr="00A102F6">
        <w:rPr>
          <w:b/>
          <w:bCs/>
          <w:lang w:val="en-US"/>
        </w:rPr>
        <w:t xml:space="preserve">RESULTS </w:t>
      </w:r>
    </w:p>
    <w:p w:rsidR="00D53CFD" w:rsidRPr="00A102F6" w:rsidRDefault="00486411" w:rsidP="00D53CFD">
      <w:pPr>
        <w:spacing w:line="480" w:lineRule="auto"/>
        <w:jc w:val="both"/>
      </w:pPr>
      <w:bookmarkStart w:id="0" w:name="_Toc262152552"/>
      <w:r w:rsidRPr="00A102F6">
        <w:lastRenderedPageBreak/>
        <w:t xml:space="preserve">When the groups were compared in terms of myocardial myonecrosis, there was a significant difference between the groups </w:t>
      </w:r>
      <w:r w:rsidR="00A9155D" w:rsidRPr="00A102F6">
        <w:t xml:space="preserve">(p=0.007).   </w:t>
      </w:r>
      <w:r w:rsidRPr="00A102F6">
        <w:t xml:space="preserve">Myonecrosis was significantly higher in the IR group compared with the </w:t>
      </w:r>
      <w:r w:rsidR="00D53CFD" w:rsidRPr="00A102F6">
        <w:t>C</w:t>
      </w:r>
      <w:r w:rsidRPr="00A102F6">
        <w:t xml:space="preserve"> and D groups</w:t>
      </w:r>
      <w:r w:rsidR="00A9155D" w:rsidRPr="00A102F6">
        <w:t xml:space="preserve"> (p=0.007, p=0.011,</w:t>
      </w:r>
      <w:r w:rsidRPr="00A102F6">
        <w:t>respectively</w:t>
      </w:r>
      <w:r w:rsidR="00A9155D" w:rsidRPr="00A102F6">
        <w:t xml:space="preserve">). </w:t>
      </w:r>
      <w:r w:rsidR="00C21758" w:rsidRPr="00A102F6">
        <w:t>In addition, myonecrosis in the IR-D group was significantly lower compared with the IR group</w:t>
      </w:r>
      <w:r w:rsidR="00A9155D" w:rsidRPr="00A102F6">
        <w:t xml:space="preserve"> (p=0.018</w:t>
      </w:r>
      <w:r w:rsidR="00C21758" w:rsidRPr="00A102F6">
        <w:t>), (Table</w:t>
      </w:r>
      <w:r w:rsidR="00A9155D" w:rsidRPr="00A102F6">
        <w:t xml:space="preserve"> </w:t>
      </w:r>
      <w:r w:rsidR="00D53CFD" w:rsidRPr="00A102F6">
        <w:t>1</w:t>
      </w:r>
      <w:r w:rsidR="00A9155D" w:rsidRPr="00A102F6">
        <w:t>).</w:t>
      </w:r>
      <w:r w:rsidR="00C53C7C" w:rsidRPr="00A102F6">
        <w:t xml:space="preserve"> </w:t>
      </w:r>
      <w:r w:rsidR="00784BB8" w:rsidRPr="00A102F6">
        <w:t xml:space="preserve">There was a significant difference between the groups in terms of cardiac muscle cell infiltration. </w:t>
      </w:r>
      <w:r w:rsidR="00A9155D" w:rsidRPr="00A102F6">
        <w:t xml:space="preserve">(p=0.007). </w:t>
      </w:r>
      <w:r w:rsidR="00DF0307" w:rsidRPr="00A102F6">
        <w:t xml:space="preserve">Cell infiltration was found to be significantly higher in the IR group compared with the </w:t>
      </w:r>
      <w:r w:rsidR="00D53CFD" w:rsidRPr="00A102F6">
        <w:t>C</w:t>
      </w:r>
      <w:r w:rsidR="00DF0307" w:rsidRPr="00A102F6">
        <w:t xml:space="preserve"> and D groups </w:t>
      </w:r>
      <w:r w:rsidR="00A9155D" w:rsidRPr="00A102F6">
        <w:t xml:space="preserve">(p=0.006, p=0.009, </w:t>
      </w:r>
      <w:r w:rsidR="00DF0307" w:rsidRPr="00A102F6">
        <w:t xml:space="preserve">respectively). </w:t>
      </w:r>
      <w:r w:rsidR="00FB7249" w:rsidRPr="00A102F6">
        <w:t>In addition, cell infiltration in the IR-D group was significantly lower compared with the IR group (Table</w:t>
      </w:r>
      <w:r w:rsidR="00A9155D" w:rsidRPr="00A102F6">
        <w:t xml:space="preserve"> </w:t>
      </w:r>
      <w:r w:rsidR="00D53CFD" w:rsidRPr="00A102F6">
        <w:t>1</w:t>
      </w:r>
      <w:r w:rsidR="00A9155D" w:rsidRPr="00A102F6">
        <w:t>).</w:t>
      </w:r>
      <w:r w:rsidR="00C53C7C" w:rsidRPr="00A102F6">
        <w:t xml:space="preserve"> </w:t>
      </w:r>
      <w:r w:rsidR="00B74EE5" w:rsidRPr="00A102F6">
        <w:t xml:space="preserve">There was a significant difference between the groups in terms of cardiac muscle edema </w:t>
      </w:r>
      <w:r w:rsidR="00A9155D" w:rsidRPr="00A102F6">
        <w:t xml:space="preserve">(p=0.002). </w:t>
      </w:r>
      <w:r w:rsidR="0039630C" w:rsidRPr="00A102F6">
        <w:t xml:space="preserve">Edema was found significantly higher in the IR group compared with the </w:t>
      </w:r>
      <w:r w:rsidR="00D53CFD" w:rsidRPr="00A102F6">
        <w:t>C</w:t>
      </w:r>
      <w:r w:rsidR="0039630C" w:rsidRPr="00A102F6">
        <w:t xml:space="preserve"> and D groups </w:t>
      </w:r>
      <w:r w:rsidR="00A9155D" w:rsidRPr="00A102F6">
        <w:t>(p=0.002, p=0.002,</w:t>
      </w:r>
      <w:r w:rsidR="0039630C" w:rsidRPr="00A102F6">
        <w:t>respectively</w:t>
      </w:r>
      <w:r w:rsidR="00A9155D" w:rsidRPr="00A102F6">
        <w:t xml:space="preserve">). </w:t>
      </w:r>
      <w:r w:rsidR="00854D39" w:rsidRPr="00A102F6">
        <w:t xml:space="preserve">In addition, edema in the IR-D group was significantly lower compared with the IR group </w:t>
      </w:r>
      <w:r w:rsidR="00A9155D" w:rsidRPr="00A102F6">
        <w:t>(p=0.002</w:t>
      </w:r>
      <w:r w:rsidR="00854D39" w:rsidRPr="00A102F6">
        <w:t>), (Table</w:t>
      </w:r>
      <w:r w:rsidR="00A9155D" w:rsidRPr="00A102F6">
        <w:t xml:space="preserve"> </w:t>
      </w:r>
      <w:r w:rsidR="00D53CFD" w:rsidRPr="00A102F6">
        <w:t>1</w:t>
      </w:r>
      <w:r w:rsidR="00A9155D" w:rsidRPr="00A102F6">
        <w:t>).</w:t>
      </w:r>
      <w:bookmarkEnd w:id="0"/>
    </w:p>
    <w:p w:rsidR="00D53CFD" w:rsidRPr="00A102F6" w:rsidRDefault="005246EC" w:rsidP="00D53CFD">
      <w:pPr>
        <w:spacing w:line="480" w:lineRule="auto"/>
        <w:jc w:val="both"/>
      </w:pPr>
      <w:r w:rsidRPr="00A102F6">
        <w:t xml:space="preserve">Images of the histopathological changes of immunohistochemical preparations of myocardial tissues of rats obtained in light microscopy are shown in Figure </w:t>
      </w:r>
      <w:r w:rsidR="00652C77" w:rsidRPr="00A102F6">
        <w:t>1</w:t>
      </w:r>
      <w:r w:rsidRPr="00A102F6">
        <w:t xml:space="preserve"> (a, b, c, d, e).</w:t>
      </w:r>
    </w:p>
    <w:p w:rsidR="00D53CFD" w:rsidRPr="00A102F6" w:rsidRDefault="00D53CFD" w:rsidP="00D53CFD">
      <w:pPr>
        <w:spacing w:line="480" w:lineRule="auto"/>
        <w:jc w:val="both"/>
      </w:pPr>
    </w:p>
    <w:p w:rsidR="00D53CFD" w:rsidRPr="00A102F6" w:rsidRDefault="00BF2F9A" w:rsidP="00D53CFD">
      <w:pPr>
        <w:spacing w:line="480" w:lineRule="auto"/>
        <w:jc w:val="both"/>
      </w:pPr>
      <w:r w:rsidRPr="00A102F6">
        <w:t xml:space="preserve">When the groups were compared in terms of serum </w:t>
      </w:r>
      <w:r w:rsidR="00E87A7D" w:rsidRPr="00A102F6">
        <w:t>TBARS levels, there were</w:t>
      </w:r>
      <w:r w:rsidRPr="00A102F6">
        <w:t xml:space="preserve"> a significant difference between the groups </w:t>
      </w:r>
      <w:r w:rsidR="00A9155D" w:rsidRPr="00A102F6">
        <w:t xml:space="preserve">(p=0.036). </w:t>
      </w:r>
      <w:r w:rsidR="00E87A7D" w:rsidRPr="00A102F6">
        <w:t>TBARS levels were</w:t>
      </w:r>
      <w:r w:rsidRPr="00A102F6">
        <w:t xml:space="preserve"> significantly higher in the IR group than in the </w:t>
      </w:r>
      <w:r w:rsidR="00D53CFD" w:rsidRPr="00A102F6">
        <w:t>C</w:t>
      </w:r>
      <w:r w:rsidRPr="00A102F6">
        <w:t xml:space="preserve"> and D groups (p = 0.021, p = 0.015, respectively)</w:t>
      </w:r>
      <w:r w:rsidR="00A9155D" w:rsidRPr="00A102F6">
        <w:t xml:space="preserve">. </w:t>
      </w:r>
      <w:r w:rsidRPr="00A102F6">
        <w:t xml:space="preserve">In addition, the </w:t>
      </w:r>
      <w:r w:rsidR="00E87A7D" w:rsidRPr="00A102F6">
        <w:t>TBARS levels in the IR-D group were</w:t>
      </w:r>
      <w:r w:rsidRPr="00A102F6">
        <w:t xml:space="preserve"> significantly lower than the IR group (p = 0.029) (Table </w:t>
      </w:r>
      <w:r w:rsidR="00D53CFD" w:rsidRPr="00A102F6">
        <w:t>2</w:t>
      </w:r>
      <w:r w:rsidRPr="00A102F6">
        <w:t>).</w:t>
      </w:r>
    </w:p>
    <w:p w:rsidR="00D53CFD" w:rsidRPr="00A102F6" w:rsidRDefault="00CE6316" w:rsidP="00D53CFD">
      <w:pPr>
        <w:spacing w:line="480" w:lineRule="auto"/>
        <w:jc w:val="both"/>
      </w:pPr>
      <w:r w:rsidRPr="00A102F6">
        <w:t>There was a significant difference between the groups when they</w:t>
      </w:r>
      <w:r w:rsidR="000A7609" w:rsidRPr="00A102F6">
        <w:t xml:space="preserve"> were compared in terms of serum SOD enzyme activity </w:t>
      </w:r>
      <w:r w:rsidR="00A9155D" w:rsidRPr="00A102F6">
        <w:t xml:space="preserve">(p=0.008). </w:t>
      </w:r>
      <w:r w:rsidR="00F41932" w:rsidRPr="00A102F6">
        <w:t xml:space="preserve">SOD enzyme activity was found to be significantly lower in the IR group than in the C group </w:t>
      </w:r>
      <w:r w:rsidR="00A9155D" w:rsidRPr="00A102F6">
        <w:t xml:space="preserve">(p=0.009). </w:t>
      </w:r>
      <w:r w:rsidR="00F41932" w:rsidRPr="00A102F6">
        <w:t xml:space="preserve">In addition, the SOD enzyme activity in the IR-D group was found to be significantly higher than the IR group (p=0.004) (Table </w:t>
      </w:r>
      <w:r w:rsidR="00D53CFD" w:rsidRPr="00A102F6">
        <w:t>2</w:t>
      </w:r>
      <w:r w:rsidR="00F41932" w:rsidRPr="00A102F6">
        <w:t xml:space="preserve">). There was no significant difference between groups in terms of serum CATve GST enzyme activity among the groups of the rats (p=0.203, p=0.666, respectively), (Table </w:t>
      </w:r>
      <w:r w:rsidR="00D53CFD" w:rsidRPr="00A102F6">
        <w:t>2</w:t>
      </w:r>
      <w:r w:rsidR="00F41932" w:rsidRPr="00A102F6">
        <w:t>).</w:t>
      </w:r>
    </w:p>
    <w:p w:rsidR="00D53CFD" w:rsidRPr="00A102F6" w:rsidRDefault="00A9155D" w:rsidP="00D53CFD">
      <w:pPr>
        <w:spacing w:line="480" w:lineRule="auto"/>
        <w:jc w:val="both"/>
      </w:pPr>
      <w:r w:rsidRPr="00A102F6">
        <w:rPr>
          <w:b/>
          <w:bCs/>
          <w:lang w:val="en-US"/>
        </w:rPr>
        <w:lastRenderedPageBreak/>
        <w:t xml:space="preserve">DISCUSSION </w:t>
      </w:r>
    </w:p>
    <w:p w:rsidR="00D53CFD" w:rsidRPr="00A102F6" w:rsidRDefault="007038C1" w:rsidP="00D53CFD">
      <w:pPr>
        <w:spacing w:line="480" w:lineRule="auto"/>
        <w:jc w:val="both"/>
      </w:pPr>
      <w:r w:rsidRPr="00A102F6">
        <w:t>Koçoğlu et al</w:t>
      </w:r>
      <w:r w:rsidRPr="00A102F6">
        <w:rPr>
          <w:vertAlign w:val="superscript"/>
        </w:rPr>
        <w:t>(1</w:t>
      </w:r>
      <w:r w:rsidR="00FE349F" w:rsidRPr="00A102F6">
        <w:rPr>
          <w:vertAlign w:val="superscript"/>
        </w:rPr>
        <w:t>6</w:t>
      </w:r>
      <w:r w:rsidRPr="00A102F6">
        <w:rPr>
          <w:vertAlign w:val="superscript"/>
        </w:rPr>
        <w:t>)</w:t>
      </w:r>
      <w:r w:rsidRPr="00A102F6">
        <w:t xml:space="preserve"> reported that dexmedetomidine  administration decreases the infarct area  but does not affect the arrhythmia incidense, on their study about myocardial </w:t>
      </w:r>
      <w:r w:rsidR="00D53CFD" w:rsidRPr="00A102F6">
        <w:t>IR</w:t>
      </w:r>
      <w:r w:rsidRPr="00A102F6">
        <w:t>.</w:t>
      </w:r>
      <w:r w:rsidR="00465864" w:rsidRPr="00A102F6">
        <w:t xml:space="preserve"> Kabukçu </w:t>
      </w:r>
      <w:r w:rsidR="00465864" w:rsidRPr="00A102F6">
        <w:rPr>
          <w:i/>
          <w:iCs/>
        </w:rPr>
        <w:t>et al.</w:t>
      </w:r>
      <w:r w:rsidR="00465864" w:rsidRPr="00A102F6">
        <w:rPr>
          <w:vertAlign w:val="superscript"/>
        </w:rPr>
        <w:t>(1</w:t>
      </w:r>
      <w:r w:rsidR="00FE349F" w:rsidRPr="00A102F6">
        <w:rPr>
          <w:vertAlign w:val="superscript"/>
        </w:rPr>
        <w:t>7</w:t>
      </w:r>
      <w:r w:rsidR="00465864" w:rsidRPr="00A102F6">
        <w:rPr>
          <w:vertAlign w:val="superscript"/>
        </w:rPr>
        <w:t>)</w:t>
      </w:r>
      <w:r w:rsidR="00465864" w:rsidRPr="00A102F6">
        <w:t xml:space="preserve"> used dexmedetomidine as an adjunct to general anesthesia for 20 patients posted for coronary artery bypass grafting and concluded that it provided stable hemodynamics in the perioperative period</w:t>
      </w:r>
      <w:r w:rsidR="007E46F3" w:rsidRPr="00A102F6">
        <w:t xml:space="preserve"> Mangano et al</w:t>
      </w:r>
      <w:r w:rsidR="00AB68A8" w:rsidRPr="00A102F6">
        <w:rPr>
          <w:vertAlign w:val="superscript"/>
        </w:rPr>
        <w:t>(1</w:t>
      </w:r>
      <w:r w:rsidR="00FE349F" w:rsidRPr="00A102F6">
        <w:rPr>
          <w:vertAlign w:val="superscript"/>
        </w:rPr>
        <w:t>8</w:t>
      </w:r>
      <w:r w:rsidR="00465864" w:rsidRPr="00A102F6">
        <w:rPr>
          <w:vertAlign w:val="superscript"/>
        </w:rPr>
        <w:t>)</w:t>
      </w:r>
      <w:r w:rsidR="007E46F3" w:rsidRPr="00A102F6">
        <w:t xml:space="preserve"> reported that myocardial ischemia is one of the most important risk factors for adverse cardiac outcome in surgical patients with coronary artery disease. This adverse outcome was reported to be reduced by perioperative infusion of dexmedetomidine</w:t>
      </w:r>
      <w:r w:rsidR="007E46F3" w:rsidRPr="00A102F6">
        <w:rPr>
          <w:vertAlign w:val="superscript"/>
        </w:rPr>
        <w:t>(1</w:t>
      </w:r>
      <w:r w:rsidR="00FE349F" w:rsidRPr="00A102F6">
        <w:rPr>
          <w:vertAlign w:val="superscript"/>
        </w:rPr>
        <w:t>8</w:t>
      </w:r>
      <w:r w:rsidR="007E46F3" w:rsidRPr="00A102F6">
        <w:rPr>
          <w:vertAlign w:val="superscript"/>
        </w:rPr>
        <w:t>)</w:t>
      </w:r>
      <w:r w:rsidR="007E46F3" w:rsidRPr="00A102F6">
        <w:t>.</w:t>
      </w:r>
      <w:r w:rsidR="00465864" w:rsidRPr="00A102F6">
        <w:t xml:space="preserve"> </w:t>
      </w:r>
      <w:r w:rsidR="00413E2D" w:rsidRPr="00A102F6">
        <w:t xml:space="preserve"> </w:t>
      </w:r>
      <w:r w:rsidRPr="00A102F6">
        <w:t>In the literature, studies on the affect of dexmedetomidine a ki</w:t>
      </w:r>
      <w:r w:rsidR="00C929EB" w:rsidRPr="00A102F6">
        <w:t>nd</w:t>
      </w:r>
      <w:r w:rsidRPr="00A102F6">
        <w:t xml:space="preserve"> of  alpha-2</w:t>
      </w:r>
      <w:r w:rsidRPr="00A102F6">
        <w:rPr>
          <w:color w:val="FF0000"/>
        </w:rPr>
        <w:t xml:space="preserve"> </w:t>
      </w:r>
      <w:r w:rsidRPr="00A102F6">
        <w:t>receptor agonist on cardiac ischemia re</w:t>
      </w:r>
      <w:r w:rsidR="00BD78FB" w:rsidRPr="00A102F6">
        <w:t>perfusion damage are limited.</w:t>
      </w:r>
      <w:r w:rsidR="00413E2D" w:rsidRPr="00A102F6">
        <w:t xml:space="preserve"> </w:t>
      </w:r>
      <w:r w:rsidR="00BD78FB" w:rsidRPr="00A102F6">
        <w:t xml:space="preserve"> W</w:t>
      </w:r>
      <w:r w:rsidRPr="00A102F6">
        <w:t xml:space="preserve">ith the experimental study it is purposed to contribute to this subject. Our model was set </w:t>
      </w:r>
      <w:proofErr w:type="gramStart"/>
      <w:r w:rsidRPr="00A102F6">
        <w:t>on;  occlusion</w:t>
      </w:r>
      <w:proofErr w:type="gramEnd"/>
      <w:r w:rsidRPr="00A102F6">
        <w:t xml:space="preserve"> of LAD that supplies the dominant perfusion of myocard and than opening the occlution  and provide reperfusion and before </w:t>
      </w:r>
      <w:r w:rsidR="00D53CFD" w:rsidRPr="00A102F6">
        <w:t>IR</w:t>
      </w:r>
      <w:r w:rsidRPr="00A102F6">
        <w:t>, administrating    the drug and observing  the histopathologic and biochemical changes on subjects</w:t>
      </w:r>
      <w:r w:rsidRPr="002246D0">
        <w:rPr>
          <w:color w:val="FF0000"/>
        </w:rPr>
        <w:t xml:space="preserve">.  In myocardial </w:t>
      </w:r>
      <w:r w:rsidR="00D53CFD" w:rsidRPr="002246D0">
        <w:rPr>
          <w:color w:val="FF0000"/>
        </w:rPr>
        <w:t>IR</w:t>
      </w:r>
      <w:r w:rsidR="002246D0" w:rsidRPr="002246D0">
        <w:rPr>
          <w:color w:val="FF0000"/>
        </w:rPr>
        <w:t xml:space="preserve"> </w:t>
      </w:r>
      <w:proofErr w:type="spellStart"/>
      <w:r w:rsidR="002246D0" w:rsidRPr="002246D0">
        <w:rPr>
          <w:color w:val="FF0000"/>
        </w:rPr>
        <w:t>studies</w:t>
      </w:r>
      <w:proofErr w:type="spellEnd"/>
      <w:r w:rsidR="002246D0" w:rsidRPr="002246D0">
        <w:rPr>
          <w:color w:val="FF0000"/>
        </w:rPr>
        <w:t xml:space="preserve"> it has </w:t>
      </w:r>
      <w:proofErr w:type="spellStart"/>
      <w:r w:rsidR="002246D0" w:rsidRPr="002246D0">
        <w:rPr>
          <w:color w:val="FF0000"/>
        </w:rPr>
        <w:t>been</w:t>
      </w:r>
      <w:proofErr w:type="spellEnd"/>
      <w:r w:rsidR="002246D0" w:rsidRPr="002246D0">
        <w:rPr>
          <w:color w:val="FF0000"/>
        </w:rPr>
        <w:t xml:space="preserve"> </w:t>
      </w:r>
      <w:proofErr w:type="spellStart"/>
      <w:r w:rsidR="002246D0" w:rsidRPr="002246D0">
        <w:rPr>
          <w:color w:val="FF0000"/>
        </w:rPr>
        <w:t>shown</w:t>
      </w:r>
      <w:proofErr w:type="spellEnd"/>
      <w:r w:rsidRPr="002246D0">
        <w:rPr>
          <w:color w:val="FF0000"/>
        </w:rPr>
        <w:t xml:space="preserve"> </w:t>
      </w:r>
      <w:proofErr w:type="spellStart"/>
      <w:r w:rsidRPr="002246D0">
        <w:rPr>
          <w:color w:val="FF0000"/>
        </w:rPr>
        <w:t>that</w:t>
      </w:r>
      <w:proofErr w:type="spellEnd"/>
      <w:r w:rsidRPr="002246D0">
        <w:rPr>
          <w:color w:val="FF0000"/>
        </w:rPr>
        <w:t xml:space="preserve"> </w:t>
      </w:r>
      <w:proofErr w:type="spellStart"/>
      <w:r w:rsidRPr="002246D0">
        <w:rPr>
          <w:color w:val="FF0000"/>
        </w:rPr>
        <w:t>one</w:t>
      </w:r>
      <w:proofErr w:type="spellEnd"/>
      <w:r w:rsidRPr="002246D0">
        <w:rPr>
          <w:color w:val="FF0000"/>
        </w:rPr>
        <w:t xml:space="preserve"> of</w:t>
      </w:r>
      <w:r w:rsidR="002246D0" w:rsidRPr="002246D0">
        <w:rPr>
          <w:color w:val="FF0000"/>
        </w:rPr>
        <w:t xml:space="preserve"> </w:t>
      </w:r>
      <w:proofErr w:type="spellStart"/>
      <w:r w:rsidR="002246D0" w:rsidRPr="002246D0">
        <w:rPr>
          <w:color w:val="FF0000"/>
        </w:rPr>
        <w:t>the</w:t>
      </w:r>
      <w:proofErr w:type="spellEnd"/>
      <w:r w:rsidR="002246D0" w:rsidRPr="002246D0">
        <w:rPr>
          <w:color w:val="FF0000"/>
        </w:rPr>
        <w:t xml:space="preserve"> </w:t>
      </w:r>
      <w:proofErr w:type="spellStart"/>
      <w:r w:rsidR="002246D0" w:rsidRPr="002246D0">
        <w:rPr>
          <w:color w:val="FF0000"/>
        </w:rPr>
        <w:t>most</w:t>
      </w:r>
      <w:proofErr w:type="spellEnd"/>
      <w:r w:rsidR="002246D0" w:rsidRPr="002246D0">
        <w:rPr>
          <w:color w:val="FF0000"/>
        </w:rPr>
        <w:t xml:space="preserve"> </w:t>
      </w:r>
      <w:proofErr w:type="spellStart"/>
      <w:r w:rsidR="002246D0" w:rsidRPr="002246D0">
        <w:rPr>
          <w:color w:val="FF0000"/>
        </w:rPr>
        <w:t>importa</w:t>
      </w:r>
      <w:r w:rsidRPr="002246D0">
        <w:rPr>
          <w:color w:val="FF0000"/>
        </w:rPr>
        <w:t>nt</w:t>
      </w:r>
      <w:proofErr w:type="spellEnd"/>
      <w:r w:rsidRPr="002246D0">
        <w:rPr>
          <w:color w:val="FF0000"/>
        </w:rPr>
        <w:t xml:space="preserve"> </w:t>
      </w:r>
      <w:proofErr w:type="spellStart"/>
      <w:r w:rsidRPr="002246D0">
        <w:rPr>
          <w:color w:val="FF0000"/>
        </w:rPr>
        <w:t>oxygen</w:t>
      </w:r>
      <w:proofErr w:type="spellEnd"/>
      <w:r w:rsidRPr="002246D0">
        <w:rPr>
          <w:color w:val="FF0000"/>
        </w:rPr>
        <w:t xml:space="preserve"> </w:t>
      </w:r>
      <w:proofErr w:type="spellStart"/>
      <w:r w:rsidRPr="002246D0">
        <w:rPr>
          <w:color w:val="FF0000"/>
        </w:rPr>
        <w:t>radicals</w:t>
      </w:r>
      <w:proofErr w:type="spellEnd"/>
      <w:r w:rsidRPr="002246D0">
        <w:rPr>
          <w:color w:val="FF0000"/>
        </w:rPr>
        <w:t xml:space="preserve"> </w:t>
      </w:r>
      <w:proofErr w:type="spellStart"/>
      <w:r w:rsidRPr="002246D0">
        <w:rPr>
          <w:color w:val="FF0000"/>
        </w:rPr>
        <w:t>are</w:t>
      </w:r>
      <w:proofErr w:type="spellEnd"/>
      <w:r w:rsidRPr="002246D0">
        <w:rPr>
          <w:color w:val="FF0000"/>
        </w:rPr>
        <w:t xml:space="preserve"> </w:t>
      </w:r>
      <w:proofErr w:type="spellStart"/>
      <w:r w:rsidRPr="002246D0">
        <w:rPr>
          <w:color w:val="FF0000"/>
        </w:rPr>
        <w:t>lipids</w:t>
      </w:r>
      <w:proofErr w:type="spellEnd"/>
      <w:r w:rsidRPr="002246D0">
        <w:rPr>
          <w:color w:val="FF0000"/>
        </w:rPr>
        <w:t>.</w:t>
      </w:r>
      <w:r w:rsidR="002246D0">
        <w:t xml:space="preserve"> </w:t>
      </w:r>
      <w:proofErr w:type="spellStart"/>
      <w:r w:rsidR="002246D0">
        <w:t>S</w:t>
      </w:r>
      <w:r w:rsidRPr="00A102F6">
        <w:t>ome</w:t>
      </w:r>
      <w:proofErr w:type="spellEnd"/>
      <w:r w:rsidRPr="00A102F6">
        <w:t xml:space="preserve"> </w:t>
      </w:r>
      <w:proofErr w:type="spellStart"/>
      <w:r w:rsidRPr="00A102F6">
        <w:t>authors</w:t>
      </w:r>
      <w:proofErr w:type="spellEnd"/>
      <w:r w:rsidRPr="00A102F6">
        <w:t xml:space="preserve"> </w:t>
      </w:r>
      <w:proofErr w:type="spellStart"/>
      <w:r w:rsidRPr="00A102F6">
        <w:t>accepted</w:t>
      </w:r>
      <w:proofErr w:type="spellEnd"/>
      <w:r w:rsidRPr="00A102F6">
        <w:t xml:space="preserve"> </w:t>
      </w:r>
      <w:proofErr w:type="spellStart"/>
      <w:r w:rsidRPr="00A102F6">
        <w:t>the</w:t>
      </w:r>
      <w:proofErr w:type="spellEnd"/>
      <w:r w:rsidRPr="00A102F6">
        <w:t xml:space="preserve"> lipid peroxidation as a key in the </w:t>
      </w:r>
      <w:r w:rsidR="00D53CFD" w:rsidRPr="00A102F6">
        <w:t>IR</w:t>
      </w:r>
      <w:r w:rsidR="00E75124">
        <w:t xml:space="preserve"> damage. Different methods </w:t>
      </w:r>
      <w:proofErr w:type="spellStart"/>
      <w:r w:rsidR="00E75124" w:rsidRPr="002246D0">
        <w:rPr>
          <w:color w:val="FF0000"/>
        </w:rPr>
        <w:t>have</w:t>
      </w:r>
      <w:proofErr w:type="spellEnd"/>
      <w:r w:rsidR="00E75124" w:rsidRPr="002246D0">
        <w:rPr>
          <w:color w:val="FF0000"/>
        </w:rPr>
        <w:t xml:space="preserve"> </w:t>
      </w:r>
      <w:proofErr w:type="spellStart"/>
      <w:r w:rsidR="00E75124" w:rsidRPr="002246D0">
        <w:rPr>
          <w:color w:val="FF0000"/>
        </w:rPr>
        <w:t>been</w:t>
      </w:r>
      <w:proofErr w:type="spellEnd"/>
      <w:r w:rsidRPr="002246D0">
        <w:rPr>
          <w:color w:val="FF0000"/>
        </w:rPr>
        <w:t xml:space="preserve"> </w:t>
      </w:r>
      <w:proofErr w:type="spellStart"/>
      <w:r w:rsidRPr="002246D0">
        <w:rPr>
          <w:color w:val="FF0000"/>
        </w:rPr>
        <w:t>used</w:t>
      </w:r>
      <w:proofErr w:type="spellEnd"/>
      <w:r w:rsidRPr="002246D0">
        <w:rPr>
          <w:color w:val="FF0000"/>
        </w:rPr>
        <w:t xml:space="preserve"> </w:t>
      </w:r>
      <w:proofErr w:type="spellStart"/>
      <w:r w:rsidR="002246D0" w:rsidRPr="002246D0">
        <w:rPr>
          <w:color w:val="FF0000"/>
        </w:rPr>
        <w:t>so</w:t>
      </w:r>
      <w:proofErr w:type="spellEnd"/>
      <w:r w:rsidR="002246D0" w:rsidRPr="002246D0">
        <w:rPr>
          <w:color w:val="FF0000"/>
        </w:rPr>
        <w:t xml:space="preserve"> far</w:t>
      </w:r>
      <w:r w:rsidR="002246D0">
        <w:t xml:space="preserve"> </w:t>
      </w:r>
      <w:proofErr w:type="spellStart"/>
      <w:r w:rsidRPr="00A102F6">
        <w:t>to</w:t>
      </w:r>
      <w:proofErr w:type="spellEnd"/>
      <w:r w:rsidRPr="00A102F6">
        <w:t xml:space="preserve"> </w:t>
      </w:r>
      <w:proofErr w:type="spellStart"/>
      <w:r w:rsidRPr="00A102F6">
        <w:t>show</w:t>
      </w:r>
      <w:proofErr w:type="spellEnd"/>
      <w:r w:rsidRPr="00A102F6">
        <w:t xml:space="preserve"> </w:t>
      </w:r>
      <w:proofErr w:type="spellStart"/>
      <w:r w:rsidRPr="00A102F6">
        <w:t>lipid</w:t>
      </w:r>
      <w:proofErr w:type="spellEnd"/>
      <w:r w:rsidRPr="00A102F6">
        <w:t xml:space="preserve"> </w:t>
      </w:r>
      <w:proofErr w:type="gramStart"/>
      <w:r w:rsidRPr="00A102F6">
        <w:t>peroxidation  in</w:t>
      </w:r>
      <w:proofErr w:type="gramEnd"/>
      <w:r w:rsidRPr="00A102F6">
        <w:t xml:space="preserve"> the tissue  but  </w:t>
      </w:r>
      <w:proofErr w:type="spellStart"/>
      <w:r w:rsidRPr="00A102F6">
        <w:t>the</w:t>
      </w:r>
      <w:proofErr w:type="spellEnd"/>
      <w:r w:rsidRPr="00A102F6">
        <w:t xml:space="preserve"> </w:t>
      </w:r>
      <w:proofErr w:type="spellStart"/>
      <w:r w:rsidRPr="00A102F6">
        <w:t>most</w:t>
      </w:r>
      <w:proofErr w:type="spellEnd"/>
      <w:r w:rsidRPr="00A102F6">
        <w:t xml:space="preserve"> </w:t>
      </w:r>
      <w:r w:rsidR="002246D0" w:rsidRPr="002246D0">
        <w:rPr>
          <w:color w:val="FF0000"/>
        </w:rPr>
        <w:t xml:space="preserve">popular </w:t>
      </w:r>
      <w:proofErr w:type="spellStart"/>
      <w:r w:rsidRPr="002246D0">
        <w:rPr>
          <w:color w:val="FF0000"/>
        </w:rPr>
        <w:t>on</w:t>
      </w:r>
      <w:r w:rsidR="00E75124" w:rsidRPr="002246D0">
        <w:rPr>
          <w:color w:val="FF0000"/>
        </w:rPr>
        <w:t>e</w:t>
      </w:r>
      <w:proofErr w:type="spellEnd"/>
      <w:r w:rsidRPr="00A102F6">
        <w:t xml:space="preserve">  is MDA. </w:t>
      </w:r>
      <w:r w:rsidR="00BD6B1F" w:rsidRPr="00A102F6">
        <w:t>The level of MDA a</w:t>
      </w:r>
      <w:r w:rsidRPr="00A102F6">
        <w:t xml:space="preserve">ltitude  shows the lipid peroxidation </w:t>
      </w:r>
      <w:r w:rsidR="00B76C70" w:rsidRPr="00A102F6">
        <w:t>directly</w:t>
      </w:r>
      <w:r w:rsidRPr="00A102F6">
        <w:t>. The  important determinant in the hypothesis of decreasing the</w:t>
      </w:r>
      <w:r w:rsidR="00D53CFD" w:rsidRPr="00A102F6">
        <w:t xml:space="preserve"> IR</w:t>
      </w:r>
      <w:r w:rsidRPr="00A102F6">
        <w:t xml:space="preserve"> is MDA.  </w:t>
      </w:r>
    </w:p>
    <w:p w:rsidR="007038C1" w:rsidRPr="00A102F6" w:rsidRDefault="00B76C70" w:rsidP="00D53CFD">
      <w:pPr>
        <w:spacing w:line="480" w:lineRule="auto"/>
        <w:jc w:val="both"/>
      </w:pPr>
      <w:r>
        <w:t xml:space="preserve">At the </w:t>
      </w:r>
      <w:r w:rsidRPr="002246D0">
        <w:t>e</w:t>
      </w:r>
      <w:r w:rsidR="007038C1" w:rsidRPr="002246D0">
        <w:t>nd</w:t>
      </w:r>
      <w:r w:rsidR="007038C1" w:rsidRPr="00A102F6">
        <w:t xml:space="preserve"> of the study </w:t>
      </w:r>
      <w:proofErr w:type="gramStart"/>
      <w:r w:rsidR="007038C1" w:rsidRPr="00A102F6">
        <w:t>MDA  was</w:t>
      </w:r>
      <w:proofErr w:type="gramEnd"/>
      <w:r w:rsidR="007038C1" w:rsidRPr="00A102F6">
        <w:t xml:space="preserve"> higher in the </w:t>
      </w:r>
      <w:r w:rsidR="00D53CFD" w:rsidRPr="00A102F6">
        <w:t>IR</w:t>
      </w:r>
      <w:r w:rsidR="007038C1" w:rsidRPr="00A102F6">
        <w:t xml:space="preserve"> group and lower in the </w:t>
      </w:r>
      <w:r w:rsidR="00D53CFD" w:rsidRPr="00A102F6">
        <w:t>IR-</w:t>
      </w:r>
      <w:r w:rsidR="007038C1" w:rsidRPr="00A102F6">
        <w:t xml:space="preserve">D group, so it </w:t>
      </w:r>
      <w:proofErr w:type="spellStart"/>
      <w:r w:rsidR="007038C1" w:rsidRPr="00A102F6">
        <w:t>means</w:t>
      </w:r>
      <w:proofErr w:type="spellEnd"/>
      <w:r w:rsidR="007038C1" w:rsidRPr="00A102F6">
        <w:t xml:space="preserve"> </w:t>
      </w:r>
      <w:proofErr w:type="spellStart"/>
      <w:r w:rsidR="007038C1" w:rsidRPr="00A102F6">
        <w:t>that</w:t>
      </w:r>
      <w:proofErr w:type="spellEnd"/>
      <w:r w:rsidR="007038C1" w:rsidRPr="00A102F6">
        <w:t xml:space="preserve"> </w:t>
      </w:r>
      <w:proofErr w:type="spellStart"/>
      <w:r w:rsidR="007038C1" w:rsidRPr="00A102F6">
        <w:t>dexmedetomidine</w:t>
      </w:r>
      <w:proofErr w:type="spellEnd"/>
      <w:r w:rsidR="007038C1" w:rsidRPr="00A102F6">
        <w:t xml:space="preserve"> </w:t>
      </w:r>
      <w:proofErr w:type="spellStart"/>
      <w:r w:rsidR="007038C1" w:rsidRPr="002246D0">
        <w:rPr>
          <w:color w:val="FF0000"/>
        </w:rPr>
        <w:t>decre</w:t>
      </w:r>
      <w:r w:rsidR="002246D0" w:rsidRPr="002246D0">
        <w:rPr>
          <w:color w:val="FF0000"/>
        </w:rPr>
        <w:t>as</w:t>
      </w:r>
      <w:r w:rsidR="007038C1" w:rsidRPr="002246D0">
        <w:rPr>
          <w:color w:val="FF0000"/>
        </w:rPr>
        <w:t>es</w:t>
      </w:r>
      <w:proofErr w:type="spellEnd"/>
      <w:r w:rsidR="007038C1" w:rsidRPr="00A102F6">
        <w:t xml:space="preserve"> </w:t>
      </w:r>
      <w:proofErr w:type="spellStart"/>
      <w:r w:rsidR="007038C1" w:rsidRPr="00A102F6">
        <w:t>the</w:t>
      </w:r>
      <w:proofErr w:type="spellEnd"/>
      <w:r w:rsidR="007038C1" w:rsidRPr="00A102F6">
        <w:t xml:space="preserve"> </w:t>
      </w:r>
      <w:r w:rsidR="00D53CFD" w:rsidRPr="00A102F6">
        <w:t>IR</w:t>
      </w:r>
      <w:r w:rsidR="007038C1" w:rsidRPr="00A102F6">
        <w:t xml:space="preserve"> </w:t>
      </w:r>
      <w:proofErr w:type="spellStart"/>
      <w:r w:rsidR="007038C1" w:rsidRPr="00A102F6">
        <w:t>damage</w:t>
      </w:r>
      <w:proofErr w:type="spellEnd"/>
    </w:p>
    <w:p w:rsidR="007038C1" w:rsidRPr="00315A59" w:rsidRDefault="002246D0" w:rsidP="007038C1">
      <w:pPr>
        <w:spacing w:line="360" w:lineRule="auto"/>
        <w:jc w:val="both"/>
        <w:rPr>
          <w:color w:val="FF0000"/>
        </w:rPr>
      </w:pPr>
      <w:proofErr w:type="spellStart"/>
      <w:r w:rsidRPr="002246D0">
        <w:rPr>
          <w:color w:val="FF0000"/>
        </w:rPr>
        <w:t>An</w:t>
      </w:r>
      <w:r w:rsidR="007038C1" w:rsidRPr="002246D0">
        <w:rPr>
          <w:color w:val="FF0000"/>
        </w:rPr>
        <w:t>other</w:t>
      </w:r>
      <w:proofErr w:type="spellEnd"/>
      <w:r w:rsidR="007038C1" w:rsidRPr="00A102F6">
        <w:t xml:space="preserve"> determinant </w:t>
      </w:r>
      <w:proofErr w:type="spellStart"/>
      <w:r w:rsidR="007038C1" w:rsidRPr="00A102F6">
        <w:t>used</w:t>
      </w:r>
      <w:proofErr w:type="spellEnd"/>
      <w:r w:rsidR="007038C1" w:rsidRPr="00A102F6">
        <w:t xml:space="preserve"> in the hypothesis of decreasing </w:t>
      </w:r>
      <w:r w:rsidR="00D53CFD" w:rsidRPr="00A102F6">
        <w:t>IR</w:t>
      </w:r>
      <w:r w:rsidR="007038C1" w:rsidRPr="00A102F6">
        <w:t xml:space="preserve"> </w:t>
      </w:r>
      <w:proofErr w:type="spellStart"/>
      <w:r w:rsidR="007038C1" w:rsidRPr="00A102F6">
        <w:t>damage</w:t>
      </w:r>
      <w:proofErr w:type="spellEnd"/>
      <w:r w:rsidR="007038C1" w:rsidRPr="00A102F6">
        <w:t xml:space="preserve"> </w:t>
      </w:r>
      <w:proofErr w:type="gramStart"/>
      <w:r w:rsidR="007038C1" w:rsidRPr="00A102F6">
        <w:t>is  GSH</w:t>
      </w:r>
      <w:proofErr w:type="gramEnd"/>
      <w:r w:rsidR="007038C1" w:rsidRPr="00A102F6">
        <w:t>-</w:t>
      </w:r>
      <w:proofErr w:type="spellStart"/>
      <w:r w:rsidR="007038C1" w:rsidRPr="00A102F6">
        <w:t>Px</w:t>
      </w:r>
      <w:proofErr w:type="spellEnd"/>
      <w:r w:rsidR="007038C1" w:rsidRPr="00A102F6">
        <w:t xml:space="preserve">  </w:t>
      </w:r>
      <w:proofErr w:type="spellStart"/>
      <w:r w:rsidR="007038C1" w:rsidRPr="00A102F6">
        <w:t>glutation</w:t>
      </w:r>
      <w:proofErr w:type="spellEnd"/>
      <w:r w:rsidR="00B76C70">
        <w:t>,</w:t>
      </w:r>
      <w:r>
        <w:t xml:space="preserve"> </w:t>
      </w:r>
      <w:proofErr w:type="spellStart"/>
      <w:r w:rsidR="00B76C70" w:rsidRPr="002246D0">
        <w:rPr>
          <w:color w:val="FF0000"/>
        </w:rPr>
        <w:t>which</w:t>
      </w:r>
      <w:proofErr w:type="spellEnd"/>
      <w:r w:rsidR="007038C1" w:rsidRPr="002246D0">
        <w:rPr>
          <w:color w:val="FF0000"/>
        </w:rPr>
        <w:t xml:space="preserve"> is </w:t>
      </w:r>
      <w:r w:rsidR="00B76C70" w:rsidRPr="002246D0">
        <w:rPr>
          <w:color w:val="FF0000"/>
        </w:rPr>
        <w:t xml:space="preserve">a </w:t>
      </w:r>
      <w:r w:rsidR="007038C1" w:rsidRPr="002246D0">
        <w:rPr>
          <w:color w:val="FF0000"/>
        </w:rPr>
        <w:t>natural</w:t>
      </w:r>
      <w:r w:rsidR="007038C1" w:rsidRPr="00A102F6">
        <w:t xml:space="preserve">  </w:t>
      </w:r>
      <w:proofErr w:type="spellStart"/>
      <w:r w:rsidR="007038C1" w:rsidRPr="00A102F6">
        <w:t>cleaner</w:t>
      </w:r>
      <w:proofErr w:type="spellEnd"/>
      <w:r w:rsidR="007038C1" w:rsidRPr="00A102F6">
        <w:t xml:space="preserve"> </w:t>
      </w:r>
      <w:proofErr w:type="spellStart"/>
      <w:r w:rsidR="007038C1" w:rsidRPr="00A102F6">
        <w:t>against</w:t>
      </w:r>
      <w:proofErr w:type="spellEnd"/>
      <w:r w:rsidR="007038C1" w:rsidRPr="00A102F6">
        <w:t xml:space="preserve"> </w:t>
      </w:r>
      <w:proofErr w:type="spellStart"/>
      <w:r w:rsidR="007038C1" w:rsidRPr="00A102F6">
        <w:t>superoxide</w:t>
      </w:r>
      <w:proofErr w:type="spellEnd"/>
      <w:r w:rsidR="007038C1" w:rsidRPr="00A102F6">
        <w:t xml:space="preserve"> </w:t>
      </w:r>
      <w:proofErr w:type="spellStart"/>
      <w:r w:rsidR="007038C1" w:rsidRPr="00A102F6">
        <w:t>anions</w:t>
      </w:r>
      <w:proofErr w:type="spellEnd"/>
      <w:r>
        <w:t xml:space="preserve">. </w:t>
      </w:r>
      <w:proofErr w:type="spellStart"/>
      <w:r w:rsidRPr="00315A59">
        <w:rPr>
          <w:color w:val="FF0000"/>
        </w:rPr>
        <w:t>It</w:t>
      </w:r>
      <w:proofErr w:type="spellEnd"/>
      <w:r w:rsidRPr="00315A59">
        <w:rPr>
          <w:color w:val="FF0000"/>
        </w:rPr>
        <w:t xml:space="preserve"> </w:t>
      </w:r>
      <w:proofErr w:type="spellStart"/>
      <w:r w:rsidRPr="00315A59">
        <w:rPr>
          <w:color w:val="FF0000"/>
        </w:rPr>
        <w:t>helps</w:t>
      </w:r>
      <w:proofErr w:type="spellEnd"/>
      <w:r w:rsidRPr="00315A59">
        <w:rPr>
          <w:color w:val="FF0000"/>
        </w:rPr>
        <w:t xml:space="preserve"> </w:t>
      </w:r>
      <w:proofErr w:type="spellStart"/>
      <w:r w:rsidRPr="00315A59">
        <w:rPr>
          <w:bCs/>
          <w:color w:val="FF0000"/>
        </w:rPr>
        <w:t>cells</w:t>
      </w:r>
      <w:proofErr w:type="spellEnd"/>
      <w:r w:rsidRPr="00315A59">
        <w:rPr>
          <w:color w:val="FF0000"/>
        </w:rPr>
        <w:t> </w:t>
      </w:r>
      <w:proofErr w:type="spellStart"/>
      <w:r w:rsidRPr="00315A59">
        <w:rPr>
          <w:color w:val="FF0000"/>
        </w:rPr>
        <w:t>to</w:t>
      </w:r>
      <w:proofErr w:type="spellEnd"/>
      <w:r w:rsidRPr="00315A59">
        <w:rPr>
          <w:color w:val="FF0000"/>
        </w:rPr>
        <w:t> </w:t>
      </w:r>
      <w:proofErr w:type="spellStart"/>
      <w:r w:rsidRPr="00315A59">
        <w:rPr>
          <w:bCs/>
          <w:color w:val="FF0000"/>
        </w:rPr>
        <w:t>maintain</w:t>
      </w:r>
      <w:proofErr w:type="spellEnd"/>
      <w:r w:rsidRPr="00315A59">
        <w:rPr>
          <w:color w:val="FF0000"/>
        </w:rPr>
        <w:t> </w:t>
      </w:r>
      <w:proofErr w:type="spellStart"/>
      <w:r w:rsidRPr="00315A59">
        <w:rPr>
          <w:color w:val="FF0000"/>
        </w:rPr>
        <w:t>their</w:t>
      </w:r>
      <w:proofErr w:type="spellEnd"/>
      <w:r w:rsidRPr="00315A59">
        <w:rPr>
          <w:color w:val="FF0000"/>
        </w:rPr>
        <w:t xml:space="preserve"> </w:t>
      </w:r>
      <w:proofErr w:type="spellStart"/>
      <w:r w:rsidRPr="00315A59">
        <w:rPr>
          <w:color w:val="FF0000"/>
        </w:rPr>
        <w:t>structural</w:t>
      </w:r>
      <w:proofErr w:type="spellEnd"/>
      <w:r w:rsidRPr="00315A59">
        <w:rPr>
          <w:color w:val="FF0000"/>
        </w:rPr>
        <w:t> </w:t>
      </w:r>
      <w:proofErr w:type="spellStart"/>
      <w:r w:rsidRPr="00315A59">
        <w:rPr>
          <w:bCs/>
          <w:color w:val="FF0000"/>
        </w:rPr>
        <w:t>integrity</w:t>
      </w:r>
      <w:proofErr w:type="spellEnd"/>
      <w:r w:rsidRPr="00315A59">
        <w:rPr>
          <w:color w:val="FF0000"/>
        </w:rPr>
        <w:t xml:space="preserve"> </w:t>
      </w:r>
      <w:proofErr w:type="spellStart"/>
      <w:r w:rsidRPr="00315A59">
        <w:rPr>
          <w:color w:val="FF0000"/>
        </w:rPr>
        <w:t>and</w:t>
      </w:r>
      <w:proofErr w:type="spellEnd"/>
      <w:r w:rsidRPr="00315A59">
        <w:rPr>
          <w:color w:val="FF0000"/>
        </w:rPr>
        <w:t xml:space="preserve"> </w:t>
      </w:r>
      <w:proofErr w:type="spellStart"/>
      <w:r w:rsidRPr="00315A59">
        <w:rPr>
          <w:color w:val="FF0000"/>
        </w:rPr>
        <w:t>decreases</w:t>
      </w:r>
      <w:proofErr w:type="spellEnd"/>
      <w:r w:rsidR="007038C1" w:rsidRPr="00315A59">
        <w:rPr>
          <w:color w:val="FF0000"/>
        </w:rPr>
        <w:t xml:space="preserve"> </w:t>
      </w:r>
      <w:proofErr w:type="spellStart"/>
      <w:r w:rsidR="007038C1" w:rsidRPr="00315A59">
        <w:rPr>
          <w:color w:val="FF0000"/>
        </w:rPr>
        <w:t>the</w:t>
      </w:r>
      <w:proofErr w:type="spellEnd"/>
      <w:r w:rsidR="007038C1" w:rsidRPr="00315A59">
        <w:rPr>
          <w:color w:val="FF0000"/>
        </w:rPr>
        <w:t xml:space="preserve"> </w:t>
      </w:r>
      <w:proofErr w:type="spellStart"/>
      <w:r w:rsidR="007038C1" w:rsidRPr="00315A59">
        <w:rPr>
          <w:color w:val="FF0000"/>
        </w:rPr>
        <w:t>levels</w:t>
      </w:r>
      <w:proofErr w:type="spellEnd"/>
      <w:r w:rsidR="007038C1" w:rsidRPr="00315A59">
        <w:rPr>
          <w:color w:val="FF0000"/>
        </w:rPr>
        <w:t xml:space="preserve"> of </w:t>
      </w:r>
      <w:proofErr w:type="spellStart"/>
      <w:r w:rsidR="007038C1" w:rsidRPr="00315A59">
        <w:rPr>
          <w:color w:val="FF0000"/>
        </w:rPr>
        <w:t>the</w:t>
      </w:r>
      <w:proofErr w:type="spellEnd"/>
      <w:r w:rsidR="007038C1" w:rsidRPr="00315A59">
        <w:rPr>
          <w:color w:val="FF0000"/>
        </w:rPr>
        <w:t xml:space="preserve"> </w:t>
      </w:r>
      <w:proofErr w:type="spellStart"/>
      <w:r w:rsidR="007038C1" w:rsidRPr="00315A59">
        <w:rPr>
          <w:color w:val="FF0000"/>
        </w:rPr>
        <w:t>hydrogen</w:t>
      </w:r>
      <w:proofErr w:type="spellEnd"/>
      <w:r w:rsidR="007038C1" w:rsidRPr="00315A59">
        <w:rPr>
          <w:color w:val="FF0000"/>
        </w:rPr>
        <w:t xml:space="preserve"> </w:t>
      </w:r>
      <w:proofErr w:type="spellStart"/>
      <w:r w:rsidR="007038C1" w:rsidRPr="00315A59">
        <w:rPr>
          <w:color w:val="FF0000"/>
        </w:rPr>
        <w:t>peroxide</w:t>
      </w:r>
      <w:proofErr w:type="spellEnd"/>
      <w:r w:rsidR="007038C1" w:rsidRPr="00315A59">
        <w:rPr>
          <w:color w:val="FF0000"/>
        </w:rPr>
        <w:t xml:space="preserve"> </w:t>
      </w:r>
      <w:proofErr w:type="spellStart"/>
      <w:r w:rsidRPr="00315A59">
        <w:rPr>
          <w:color w:val="FF0000"/>
        </w:rPr>
        <w:t>and</w:t>
      </w:r>
      <w:proofErr w:type="spellEnd"/>
      <w:r w:rsidRPr="00315A59">
        <w:rPr>
          <w:color w:val="FF0000"/>
        </w:rPr>
        <w:t xml:space="preserve"> </w:t>
      </w:r>
      <w:proofErr w:type="spellStart"/>
      <w:r w:rsidRPr="00315A59">
        <w:rPr>
          <w:color w:val="FF0000"/>
        </w:rPr>
        <w:t>prevent</w:t>
      </w:r>
      <w:r w:rsidR="00315A59" w:rsidRPr="00315A59">
        <w:rPr>
          <w:color w:val="FF0000"/>
        </w:rPr>
        <w:t>s</w:t>
      </w:r>
      <w:proofErr w:type="spellEnd"/>
      <w:r w:rsidRPr="00315A59">
        <w:rPr>
          <w:color w:val="FF0000"/>
        </w:rPr>
        <w:t xml:space="preserve"> </w:t>
      </w:r>
      <w:r w:rsidR="007038C1" w:rsidRPr="00315A59">
        <w:rPr>
          <w:color w:val="FF0000"/>
        </w:rPr>
        <w:t xml:space="preserve">severe </w:t>
      </w:r>
      <w:proofErr w:type="spellStart"/>
      <w:r w:rsidR="007038C1" w:rsidRPr="00315A59">
        <w:rPr>
          <w:color w:val="FF0000"/>
        </w:rPr>
        <w:t>cell</w:t>
      </w:r>
      <w:proofErr w:type="spellEnd"/>
      <w:r w:rsidR="007038C1" w:rsidRPr="00315A59">
        <w:rPr>
          <w:color w:val="FF0000"/>
        </w:rPr>
        <w:t xml:space="preserve"> </w:t>
      </w:r>
      <w:proofErr w:type="spellStart"/>
      <w:proofErr w:type="gramStart"/>
      <w:r w:rsidR="007038C1" w:rsidRPr="00315A59">
        <w:rPr>
          <w:color w:val="FF0000"/>
        </w:rPr>
        <w:t>damage</w:t>
      </w:r>
      <w:proofErr w:type="spellEnd"/>
      <w:r w:rsidR="00A842F5" w:rsidRPr="00315A59">
        <w:rPr>
          <w:color w:val="FF0000"/>
        </w:rPr>
        <w:t>.</w:t>
      </w:r>
      <w:r w:rsidR="00AB68A8" w:rsidRPr="00315A59">
        <w:rPr>
          <w:color w:val="FF0000"/>
          <w:vertAlign w:val="superscript"/>
        </w:rPr>
        <w:t>(</w:t>
      </w:r>
      <w:proofErr w:type="gramEnd"/>
      <w:r w:rsidR="00AB68A8" w:rsidRPr="00315A59">
        <w:rPr>
          <w:color w:val="FF0000"/>
          <w:vertAlign w:val="superscript"/>
        </w:rPr>
        <w:t>1</w:t>
      </w:r>
      <w:r w:rsidR="00FE349F" w:rsidRPr="00315A59">
        <w:rPr>
          <w:color w:val="FF0000"/>
          <w:vertAlign w:val="superscript"/>
        </w:rPr>
        <w:t>9</w:t>
      </w:r>
      <w:r w:rsidR="00A842F5" w:rsidRPr="00315A59">
        <w:rPr>
          <w:color w:val="FF0000"/>
          <w:vertAlign w:val="superscript"/>
        </w:rPr>
        <w:t>)</w:t>
      </w:r>
    </w:p>
    <w:p w:rsidR="007038C1" w:rsidRPr="00A102F6" w:rsidRDefault="00BD78FB" w:rsidP="00BD78FB">
      <w:pPr>
        <w:spacing w:line="360" w:lineRule="auto"/>
        <w:jc w:val="both"/>
      </w:pPr>
      <w:r w:rsidRPr="00A102F6">
        <w:t xml:space="preserve">SOD, CAT, and GSHPx are responsible in cellular antioxidant defense mechanisms. These enzymes eliminate superoxide anions and hydrogen peroxides, and prevent free radical </w:t>
      </w:r>
      <w:r w:rsidRPr="00A102F6">
        <w:lastRenderedPageBreak/>
        <w:t>production</w:t>
      </w:r>
      <w:r w:rsidR="00FE349F" w:rsidRPr="00A102F6">
        <w:t>.</w:t>
      </w:r>
      <w:r w:rsidRPr="00A102F6">
        <w:t xml:space="preserve"> </w:t>
      </w:r>
      <w:r w:rsidR="000E1619" w:rsidRPr="00A102F6">
        <w:rPr>
          <w:vertAlign w:val="superscript"/>
        </w:rPr>
        <w:t>(</w:t>
      </w:r>
      <w:r w:rsidR="00FE349F" w:rsidRPr="00A102F6">
        <w:rPr>
          <w:vertAlign w:val="superscript"/>
        </w:rPr>
        <w:t>20</w:t>
      </w:r>
      <w:r w:rsidRPr="00A102F6">
        <w:rPr>
          <w:vertAlign w:val="superscript"/>
        </w:rPr>
        <w:t>)</w:t>
      </w:r>
      <w:r w:rsidRPr="00A102F6">
        <w:t xml:space="preserve"> SOD is the primary defensive enzyme against oxygen derived free radical production and catalyses </w:t>
      </w:r>
      <w:r w:rsidR="00BD6B1F" w:rsidRPr="00A102F6">
        <w:t>from O</w:t>
      </w:r>
      <w:r w:rsidR="00BD6B1F" w:rsidRPr="00A102F6">
        <w:rPr>
          <w:vertAlign w:val="subscript"/>
        </w:rPr>
        <w:t>2</w:t>
      </w:r>
      <w:r w:rsidR="00BD6B1F" w:rsidRPr="00A102F6">
        <w:rPr>
          <w:vertAlign w:val="superscript"/>
        </w:rPr>
        <w:t>.-</w:t>
      </w:r>
      <w:r w:rsidR="00BD6B1F" w:rsidRPr="00A102F6">
        <w:t xml:space="preserve"> to </w:t>
      </w:r>
      <w:r w:rsidRPr="00A102F6">
        <w:t>H</w:t>
      </w:r>
      <w:r w:rsidRPr="00A102F6">
        <w:rPr>
          <w:vertAlign w:val="subscript"/>
        </w:rPr>
        <w:t>2</w:t>
      </w:r>
      <w:r w:rsidRPr="00A102F6">
        <w:t>O</w:t>
      </w:r>
      <w:r w:rsidRPr="00A102F6">
        <w:rPr>
          <w:vertAlign w:val="subscript"/>
        </w:rPr>
        <w:t>2</w:t>
      </w:r>
      <w:r w:rsidR="00BD6B1F" w:rsidRPr="00A102F6">
        <w:t xml:space="preserve"> conversion reaction </w:t>
      </w:r>
      <w:r w:rsidR="00AB68A8" w:rsidRPr="00A102F6">
        <w:rPr>
          <w:vertAlign w:val="superscript"/>
        </w:rPr>
        <w:t>(</w:t>
      </w:r>
      <w:r w:rsidR="00FE349F" w:rsidRPr="00A102F6">
        <w:rPr>
          <w:vertAlign w:val="superscript"/>
        </w:rPr>
        <w:t>2</w:t>
      </w:r>
      <w:r w:rsidR="00AB68A8" w:rsidRPr="00A102F6">
        <w:rPr>
          <w:vertAlign w:val="superscript"/>
        </w:rPr>
        <w:t>1</w:t>
      </w:r>
      <w:r w:rsidR="000E1619" w:rsidRPr="00A102F6">
        <w:rPr>
          <w:vertAlign w:val="superscript"/>
        </w:rPr>
        <w:t>)</w:t>
      </w:r>
      <w:r w:rsidR="000E1619" w:rsidRPr="00A102F6">
        <w:t xml:space="preserve">. </w:t>
      </w:r>
      <w:r w:rsidRPr="00A102F6">
        <w:t xml:space="preserve">Oxygen radicals generated in response to IR have been implicated in the microvascular dysfunction and parenchymal cell injury of </w:t>
      </w:r>
      <w:r w:rsidR="000E1619" w:rsidRPr="00A102F6">
        <w:t xml:space="preserve">the intestine and liver </w:t>
      </w:r>
      <w:r w:rsidR="00AB68A8" w:rsidRPr="00A102F6">
        <w:rPr>
          <w:vertAlign w:val="superscript"/>
        </w:rPr>
        <w:t>(</w:t>
      </w:r>
      <w:r w:rsidR="00FE349F" w:rsidRPr="00A102F6">
        <w:rPr>
          <w:vertAlign w:val="superscript"/>
        </w:rPr>
        <w:t>22</w:t>
      </w:r>
      <w:r w:rsidR="00AB68A8" w:rsidRPr="00A102F6">
        <w:rPr>
          <w:vertAlign w:val="superscript"/>
        </w:rPr>
        <w:t xml:space="preserve">, </w:t>
      </w:r>
      <w:r w:rsidR="00FE349F" w:rsidRPr="00A102F6">
        <w:rPr>
          <w:vertAlign w:val="superscript"/>
        </w:rPr>
        <w:t>23</w:t>
      </w:r>
      <w:r w:rsidR="000E1619" w:rsidRPr="00A102F6">
        <w:rPr>
          <w:vertAlign w:val="superscript"/>
        </w:rPr>
        <w:t>)</w:t>
      </w:r>
      <w:r w:rsidR="000E1619" w:rsidRPr="00A102F6">
        <w:t xml:space="preserve">. </w:t>
      </w:r>
      <w:r w:rsidR="007038C1" w:rsidRPr="00A102F6">
        <w:t>Increase of the activity in the glutation peroxidase leads to increase the cleaning activity of hydrogen peroxide so probability of the damage of the cell membrane  bind to oxygen radicals may become less.</w:t>
      </w:r>
    </w:p>
    <w:p w:rsidR="007038C1" w:rsidRPr="00A102F6" w:rsidRDefault="00C64E61" w:rsidP="007038C1">
      <w:pPr>
        <w:spacing w:line="360" w:lineRule="auto"/>
        <w:jc w:val="both"/>
      </w:pPr>
      <w:proofErr w:type="spellStart"/>
      <w:r w:rsidRPr="00C64E61">
        <w:rPr>
          <w:color w:val="FF0000"/>
        </w:rPr>
        <w:t>In</w:t>
      </w:r>
      <w:proofErr w:type="spellEnd"/>
      <w:r w:rsidRPr="00C64E61">
        <w:rPr>
          <w:color w:val="FF0000"/>
        </w:rPr>
        <w:t xml:space="preserve"> </w:t>
      </w:r>
      <w:proofErr w:type="spellStart"/>
      <w:r w:rsidRPr="00C64E61">
        <w:rPr>
          <w:color w:val="FF0000"/>
        </w:rPr>
        <w:t>our</w:t>
      </w:r>
      <w:proofErr w:type="spellEnd"/>
      <w:r w:rsidRPr="00C64E61">
        <w:rPr>
          <w:color w:val="FF0000"/>
        </w:rPr>
        <w:t xml:space="preserve"> </w:t>
      </w:r>
      <w:proofErr w:type="spellStart"/>
      <w:r w:rsidRPr="00C64E61">
        <w:rPr>
          <w:color w:val="FF0000"/>
        </w:rPr>
        <w:t>study</w:t>
      </w:r>
      <w:proofErr w:type="spellEnd"/>
      <w:r w:rsidRPr="00C64E61">
        <w:rPr>
          <w:color w:val="FF0000"/>
        </w:rPr>
        <w:t xml:space="preserve">, </w:t>
      </w:r>
      <w:proofErr w:type="spellStart"/>
      <w:r w:rsidRPr="00C64E61">
        <w:rPr>
          <w:color w:val="FF0000"/>
        </w:rPr>
        <w:t>there</w:t>
      </w:r>
      <w:proofErr w:type="spellEnd"/>
      <w:r w:rsidRPr="00C64E61">
        <w:rPr>
          <w:color w:val="FF0000"/>
        </w:rPr>
        <w:t xml:space="preserve"> </w:t>
      </w:r>
      <w:proofErr w:type="spellStart"/>
      <w:proofErr w:type="gramStart"/>
      <w:r w:rsidRPr="00C64E61">
        <w:rPr>
          <w:color w:val="FF0000"/>
        </w:rPr>
        <w:t>were</w:t>
      </w:r>
      <w:proofErr w:type="spellEnd"/>
      <w:r w:rsidRPr="00C64E61">
        <w:rPr>
          <w:color w:val="FF0000"/>
        </w:rPr>
        <w:t xml:space="preserve">  </w:t>
      </w:r>
      <w:proofErr w:type="spellStart"/>
      <w:r w:rsidRPr="00C64E61">
        <w:rPr>
          <w:color w:val="FF0000"/>
        </w:rPr>
        <w:t>no</w:t>
      </w:r>
      <w:proofErr w:type="spellEnd"/>
      <w:proofErr w:type="gramEnd"/>
      <w:r w:rsidRPr="00C64E61">
        <w:rPr>
          <w:color w:val="FF0000"/>
        </w:rPr>
        <w:t xml:space="preserve"> </w:t>
      </w:r>
      <w:proofErr w:type="spellStart"/>
      <w:r w:rsidRPr="00C64E61">
        <w:rPr>
          <w:color w:val="FF0000"/>
        </w:rPr>
        <w:t>differences</w:t>
      </w:r>
      <w:proofErr w:type="spellEnd"/>
      <w:r w:rsidRPr="00C64E61">
        <w:rPr>
          <w:color w:val="FF0000"/>
        </w:rPr>
        <w:t xml:space="preserve">  </w:t>
      </w:r>
      <w:proofErr w:type="spellStart"/>
      <w:r w:rsidRPr="00C64E61">
        <w:rPr>
          <w:color w:val="FF0000"/>
        </w:rPr>
        <w:t>betwen</w:t>
      </w:r>
      <w:proofErr w:type="spellEnd"/>
      <w:r w:rsidRPr="00C64E61">
        <w:rPr>
          <w:color w:val="FF0000"/>
        </w:rPr>
        <w:t xml:space="preserve">  </w:t>
      </w:r>
      <w:proofErr w:type="spellStart"/>
      <w:r w:rsidRPr="00C64E61">
        <w:rPr>
          <w:color w:val="FF0000"/>
        </w:rPr>
        <w:t>the</w:t>
      </w:r>
      <w:proofErr w:type="spellEnd"/>
      <w:r w:rsidRPr="00C64E61">
        <w:rPr>
          <w:color w:val="FF0000"/>
        </w:rPr>
        <w:t xml:space="preserve"> </w:t>
      </w:r>
      <w:proofErr w:type="spellStart"/>
      <w:r w:rsidRPr="00C64E61">
        <w:rPr>
          <w:color w:val="FF0000"/>
        </w:rPr>
        <w:t>groups</w:t>
      </w:r>
      <w:proofErr w:type="spellEnd"/>
      <w:r w:rsidRPr="00C64E61">
        <w:rPr>
          <w:color w:val="FF0000"/>
        </w:rPr>
        <w:t xml:space="preserve"> in </w:t>
      </w:r>
      <w:proofErr w:type="spellStart"/>
      <w:r w:rsidRPr="00C64E61">
        <w:rPr>
          <w:color w:val="FF0000"/>
        </w:rPr>
        <w:t>terms</w:t>
      </w:r>
      <w:proofErr w:type="spellEnd"/>
      <w:r w:rsidRPr="00C64E61">
        <w:rPr>
          <w:color w:val="FF0000"/>
        </w:rPr>
        <w:t xml:space="preserve"> of serum GST </w:t>
      </w:r>
      <w:proofErr w:type="spellStart"/>
      <w:r w:rsidRPr="00C64E61">
        <w:rPr>
          <w:color w:val="FF0000"/>
        </w:rPr>
        <w:t>and</w:t>
      </w:r>
      <w:proofErr w:type="spellEnd"/>
      <w:r w:rsidRPr="00C64E61">
        <w:rPr>
          <w:color w:val="FF0000"/>
        </w:rPr>
        <w:t xml:space="preserve">  CAT </w:t>
      </w:r>
      <w:proofErr w:type="spellStart"/>
      <w:r w:rsidRPr="00C64E61">
        <w:rPr>
          <w:color w:val="FF0000"/>
        </w:rPr>
        <w:t>enzyme</w:t>
      </w:r>
      <w:proofErr w:type="spellEnd"/>
      <w:r w:rsidRPr="00C64E61">
        <w:rPr>
          <w:color w:val="FF0000"/>
        </w:rPr>
        <w:t xml:space="preserve"> </w:t>
      </w:r>
      <w:proofErr w:type="spellStart"/>
      <w:r w:rsidRPr="00C64E61">
        <w:rPr>
          <w:color w:val="FF0000"/>
        </w:rPr>
        <w:t>activity</w:t>
      </w:r>
      <w:proofErr w:type="spellEnd"/>
      <w:r w:rsidRPr="00C64E61">
        <w:t>.</w:t>
      </w:r>
      <w:r w:rsidR="00E11E53">
        <w:t xml:space="preserve"> </w:t>
      </w:r>
      <w:r w:rsidR="00E11E53" w:rsidRPr="00E11E53">
        <w:rPr>
          <w:color w:val="FF0000"/>
        </w:rPr>
        <w:t xml:space="preserve">SOD </w:t>
      </w:r>
      <w:proofErr w:type="gramStart"/>
      <w:r w:rsidR="00E11E53" w:rsidRPr="00E11E53">
        <w:rPr>
          <w:color w:val="FF0000"/>
        </w:rPr>
        <w:t xml:space="preserve">is  </w:t>
      </w:r>
      <w:proofErr w:type="spellStart"/>
      <w:r w:rsidR="00E11E53" w:rsidRPr="00E11E53">
        <w:rPr>
          <w:color w:val="FF0000"/>
        </w:rPr>
        <w:t>o</w:t>
      </w:r>
      <w:r w:rsidR="007038C1" w:rsidRPr="00E11E53">
        <w:rPr>
          <w:color w:val="FF0000"/>
        </w:rPr>
        <w:t>ne</w:t>
      </w:r>
      <w:proofErr w:type="spellEnd"/>
      <w:proofErr w:type="gramEnd"/>
      <w:r w:rsidR="007038C1" w:rsidRPr="00E11E53">
        <w:rPr>
          <w:color w:val="FF0000"/>
        </w:rPr>
        <w:t xml:space="preserve"> of  </w:t>
      </w:r>
      <w:proofErr w:type="spellStart"/>
      <w:r w:rsidR="007038C1" w:rsidRPr="00E11E53">
        <w:rPr>
          <w:color w:val="FF0000"/>
        </w:rPr>
        <w:t>the</w:t>
      </w:r>
      <w:proofErr w:type="spellEnd"/>
      <w:r w:rsidR="007038C1" w:rsidRPr="00E11E53">
        <w:rPr>
          <w:color w:val="FF0000"/>
        </w:rPr>
        <w:t xml:space="preserve"> </w:t>
      </w:r>
      <w:proofErr w:type="spellStart"/>
      <w:r w:rsidR="00E11E53" w:rsidRPr="00E11E53">
        <w:rPr>
          <w:color w:val="FF0000"/>
        </w:rPr>
        <w:t>de</w:t>
      </w:r>
      <w:r w:rsidR="007038C1" w:rsidRPr="00E11E53">
        <w:rPr>
          <w:color w:val="FF0000"/>
        </w:rPr>
        <w:t>terminants</w:t>
      </w:r>
      <w:proofErr w:type="spellEnd"/>
      <w:r w:rsidR="007038C1" w:rsidRPr="00E11E53">
        <w:rPr>
          <w:color w:val="FF0000"/>
        </w:rPr>
        <w:t xml:space="preserve">  </w:t>
      </w:r>
      <w:proofErr w:type="spellStart"/>
      <w:r w:rsidR="00E11E53" w:rsidRPr="00E11E53">
        <w:rPr>
          <w:color w:val="FF0000"/>
        </w:rPr>
        <w:t>which</w:t>
      </w:r>
      <w:proofErr w:type="spellEnd"/>
      <w:r w:rsidR="00E11E53" w:rsidRPr="00E11E53">
        <w:rPr>
          <w:color w:val="FF0000"/>
        </w:rPr>
        <w:t xml:space="preserve"> </w:t>
      </w:r>
      <w:proofErr w:type="spellStart"/>
      <w:r w:rsidR="00E11E53" w:rsidRPr="00E11E53">
        <w:rPr>
          <w:color w:val="FF0000"/>
        </w:rPr>
        <w:t>reduces</w:t>
      </w:r>
      <w:proofErr w:type="spellEnd"/>
      <w:r w:rsidR="00E11E53" w:rsidRPr="00E11E53">
        <w:rPr>
          <w:color w:val="FF0000"/>
        </w:rPr>
        <w:t xml:space="preserve"> IR.</w:t>
      </w:r>
      <w:r w:rsidR="00E11E53" w:rsidRPr="00E11E53">
        <w:t xml:space="preserve"> </w:t>
      </w:r>
      <w:proofErr w:type="spellStart"/>
      <w:r w:rsidR="00196256" w:rsidRPr="00196256">
        <w:rPr>
          <w:bCs/>
          <w:color w:val="FF0000"/>
        </w:rPr>
        <w:t>Catalase</w:t>
      </w:r>
      <w:proofErr w:type="spellEnd"/>
      <w:r w:rsidR="00196256" w:rsidRPr="00196256">
        <w:rPr>
          <w:color w:val="FF0000"/>
        </w:rPr>
        <w:t xml:space="preserve"> is a </w:t>
      </w:r>
      <w:proofErr w:type="spellStart"/>
      <w:r w:rsidR="00196256" w:rsidRPr="00196256">
        <w:rPr>
          <w:color w:val="FF0000"/>
        </w:rPr>
        <w:t>common</w:t>
      </w:r>
      <w:proofErr w:type="spellEnd"/>
      <w:r w:rsidR="00196256" w:rsidRPr="00196256">
        <w:rPr>
          <w:color w:val="FF0000"/>
        </w:rPr>
        <w:t> </w:t>
      </w:r>
      <w:hyperlink r:id="rId6" w:tooltip="Enzyme" w:history="1">
        <w:proofErr w:type="spellStart"/>
        <w:r w:rsidR="00196256" w:rsidRPr="00196256">
          <w:rPr>
            <w:rStyle w:val="Kpr"/>
            <w:color w:val="FF0000"/>
          </w:rPr>
          <w:t>enzyme</w:t>
        </w:r>
        <w:proofErr w:type="spellEnd"/>
      </w:hyperlink>
      <w:r w:rsidR="00196256" w:rsidRPr="00196256">
        <w:rPr>
          <w:color w:val="FF0000"/>
        </w:rPr>
        <w:t> </w:t>
      </w:r>
      <w:proofErr w:type="spellStart"/>
      <w:r w:rsidR="00196256" w:rsidRPr="00196256">
        <w:rPr>
          <w:color w:val="FF0000"/>
        </w:rPr>
        <w:t>found</w:t>
      </w:r>
      <w:proofErr w:type="spellEnd"/>
      <w:r w:rsidR="00196256" w:rsidRPr="00196256">
        <w:rPr>
          <w:color w:val="FF0000"/>
        </w:rPr>
        <w:t xml:space="preserve"> in </w:t>
      </w:r>
      <w:proofErr w:type="spellStart"/>
      <w:r w:rsidR="00196256" w:rsidRPr="00196256">
        <w:rPr>
          <w:color w:val="FF0000"/>
        </w:rPr>
        <w:t>all</w:t>
      </w:r>
      <w:proofErr w:type="spellEnd"/>
      <w:r w:rsidR="00196256" w:rsidRPr="00196256">
        <w:rPr>
          <w:color w:val="FF0000"/>
        </w:rPr>
        <w:t xml:space="preserve"> </w:t>
      </w:r>
      <w:proofErr w:type="spellStart"/>
      <w:r w:rsidR="00196256" w:rsidRPr="00196256">
        <w:rPr>
          <w:color w:val="FF0000"/>
        </w:rPr>
        <w:t>aerobic</w:t>
      </w:r>
      <w:proofErr w:type="spellEnd"/>
      <w:r w:rsidR="00196256" w:rsidRPr="00196256">
        <w:rPr>
          <w:color w:val="FF0000"/>
        </w:rPr>
        <w:t xml:space="preserve"> </w:t>
      </w:r>
      <w:proofErr w:type="spellStart"/>
      <w:r w:rsidR="00196256" w:rsidRPr="00196256">
        <w:rPr>
          <w:color w:val="FF0000"/>
        </w:rPr>
        <w:t>cells</w:t>
      </w:r>
      <w:proofErr w:type="spellEnd"/>
      <w:r w:rsidR="00196256" w:rsidRPr="00196256">
        <w:rPr>
          <w:color w:val="FF0000"/>
        </w:rPr>
        <w:t xml:space="preserve"> </w:t>
      </w:r>
      <w:proofErr w:type="spellStart"/>
      <w:r w:rsidR="00196256" w:rsidRPr="00196256">
        <w:rPr>
          <w:color w:val="FF0000"/>
        </w:rPr>
        <w:t>and</w:t>
      </w:r>
      <w:proofErr w:type="spellEnd"/>
      <w:r w:rsidR="00196256" w:rsidRPr="00196256">
        <w:rPr>
          <w:color w:val="FF0000"/>
        </w:rPr>
        <w:t xml:space="preserve"> </w:t>
      </w:r>
      <w:hyperlink r:id="rId7" w:tooltip="Catalyst" w:history="1">
        <w:proofErr w:type="spellStart"/>
        <w:r w:rsidR="00196256" w:rsidRPr="00196256">
          <w:rPr>
            <w:rStyle w:val="Kpr"/>
            <w:color w:val="FF0000"/>
            <w:u w:val="none"/>
          </w:rPr>
          <w:t>catalyzes</w:t>
        </w:r>
        <w:proofErr w:type="spellEnd"/>
      </w:hyperlink>
      <w:r w:rsidR="00196256" w:rsidRPr="00196256">
        <w:rPr>
          <w:color w:val="FF0000"/>
        </w:rPr>
        <w:t> </w:t>
      </w:r>
      <w:proofErr w:type="spellStart"/>
      <w:r w:rsidR="00196256" w:rsidRPr="00196256">
        <w:rPr>
          <w:color w:val="FF0000"/>
        </w:rPr>
        <w:t>the</w:t>
      </w:r>
      <w:proofErr w:type="spellEnd"/>
      <w:r w:rsidR="00196256" w:rsidRPr="00196256">
        <w:rPr>
          <w:color w:val="FF0000"/>
        </w:rPr>
        <w:t xml:space="preserve"> </w:t>
      </w:r>
      <w:proofErr w:type="spellStart"/>
      <w:r w:rsidR="00196256" w:rsidRPr="00196256">
        <w:rPr>
          <w:color w:val="FF0000"/>
        </w:rPr>
        <w:t>decomposition</w:t>
      </w:r>
      <w:proofErr w:type="spellEnd"/>
      <w:r w:rsidR="00196256" w:rsidRPr="00196256">
        <w:rPr>
          <w:color w:val="FF0000"/>
        </w:rPr>
        <w:t xml:space="preserve"> of </w:t>
      </w:r>
      <w:proofErr w:type="spellStart"/>
      <w:r w:rsidR="00196256" w:rsidRPr="00196256">
        <w:rPr>
          <w:color w:val="FF0000"/>
        </w:rPr>
        <w:fldChar w:fldCharType="begin"/>
      </w:r>
      <w:r w:rsidR="00196256" w:rsidRPr="00196256">
        <w:rPr>
          <w:color w:val="FF0000"/>
        </w:rPr>
        <w:instrText xml:space="preserve"> HYPERLINK "https://en.wikipedia.org/wiki/Hydrogen_peroxide" \o "Hydrogen peroxide" </w:instrText>
      </w:r>
      <w:r w:rsidR="00196256" w:rsidRPr="00196256">
        <w:rPr>
          <w:color w:val="FF0000"/>
        </w:rPr>
        <w:fldChar w:fldCharType="separate"/>
      </w:r>
      <w:r w:rsidR="00196256" w:rsidRPr="00196256">
        <w:rPr>
          <w:rStyle w:val="Kpr"/>
          <w:color w:val="FF0000"/>
          <w:u w:val="none"/>
        </w:rPr>
        <w:t>hydrogen</w:t>
      </w:r>
      <w:proofErr w:type="spellEnd"/>
      <w:r w:rsidR="00196256" w:rsidRPr="00196256">
        <w:rPr>
          <w:rStyle w:val="Kpr"/>
          <w:color w:val="FF0000"/>
          <w:u w:val="none"/>
        </w:rPr>
        <w:t xml:space="preserve"> </w:t>
      </w:r>
      <w:proofErr w:type="spellStart"/>
      <w:r w:rsidR="00196256" w:rsidRPr="00196256">
        <w:rPr>
          <w:rStyle w:val="Kpr"/>
          <w:color w:val="FF0000"/>
          <w:u w:val="none"/>
        </w:rPr>
        <w:t>peroxide</w:t>
      </w:r>
      <w:proofErr w:type="spellEnd"/>
      <w:r w:rsidR="00196256" w:rsidRPr="00196256">
        <w:rPr>
          <w:color w:val="FF0000"/>
        </w:rPr>
        <w:fldChar w:fldCharType="end"/>
      </w:r>
      <w:r w:rsidR="00196256" w:rsidRPr="00196256">
        <w:rPr>
          <w:color w:val="FF0000"/>
        </w:rPr>
        <w:t> </w:t>
      </w:r>
      <w:proofErr w:type="spellStart"/>
      <w:r w:rsidR="00196256" w:rsidRPr="00196256">
        <w:rPr>
          <w:color w:val="FF0000"/>
        </w:rPr>
        <w:t>to</w:t>
      </w:r>
      <w:proofErr w:type="spellEnd"/>
      <w:r w:rsidR="00196256" w:rsidRPr="00196256">
        <w:rPr>
          <w:color w:val="FF0000"/>
        </w:rPr>
        <w:t> </w:t>
      </w:r>
      <w:proofErr w:type="spellStart"/>
      <w:r w:rsidR="00196256" w:rsidRPr="00196256">
        <w:rPr>
          <w:color w:val="FF0000"/>
        </w:rPr>
        <w:fldChar w:fldCharType="begin"/>
      </w:r>
      <w:r w:rsidR="00196256" w:rsidRPr="00196256">
        <w:rPr>
          <w:color w:val="FF0000"/>
        </w:rPr>
        <w:instrText xml:space="preserve"> HYPERLINK "https://en.wikipedia.org/wiki/Water" \o "Water" </w:instrText>
      </w:r>
      <w:r w:rsidR="00196256" w:rsidRPr="00196256">
        <w:rPr>
          <w:color w:val="FF0000"/>
        </w:rPr>
        <w:fldChar w:fldCharType="separate"/>
      </w:r>
      <w:r w:rsidR="00196256" w:rsidRPr="00196256">
        <w:rPr>
          <w:rStyle w:val="Kpr"/>
          <w:color w:val="FF0000"/>
          <w:u w:val="none"/>
        </w:rPr>
        <w:t>water</w:t>
      </w:r>
      <w:proofErr w:type="spellEnd"/>
      <w:r w:rsidR="00196256" w:rsidRPr="00196256">
        <w:rPr>
          <w:color w:val="FF0000"/>
        </w:rPr>
        <w:fldChar w:fldCharType="end"/>
      </w:r>
      <w:r w:rsidR="00196256" w:rsidRPr="00196256">
        <w:rPr>
          <w:color w:val="FF0000"/>
        </w:rPr>
        <w:t> </w:t>
      </w:r>
      <w:proofErr w:type="spellStart"/>
      <w:r w:rsidR="00196256" w:rsidRPr="00196256">
        <w:rPr>
          <w:color w:val="FF0000"/>
        </w:rPr>
        <w:t>and</w:t>
      </w:r>
      <w:proofErr w:type="spellEnd"/>
      <w:r w:rsidR="00196256" w:rsidRPr="00196256">
        <w:rPr>
          <w:color w:val="FF0000"/>
        </w:rPr>
        <w:t> </w:t>
      </w:r>
      <w:proofErr w:type="spellStart"/>
      <w:r w:rsidR="00196256" w:rsidRPr="00196256">
        <w:rPr>
          <w:color w:val="FF0000"/>
        </w:rPr>
        <w:fldChar w:fldCharType="begin"/>
      </w:r>
      <w:r w:rsidR="00196256" w:rsidRPr="00196256">
        <w:rPr>
          <w:color w:val="FF0000"/>
        </w:rPr>
        <w:instrText xml:space="preserve"> HYPERLINK "https://en.wikipedia.org/wiki/Oxygen" \o "Oxygen" </w:instrText>
      </w:r>
      <w:r w:rsidR="00196256" w:rsidRPr="00196256">
        <w:rPr>
          <w:color w:val="FF0000"/>
        </w:rPr>
        <w:fldChar w:fldCharType="separate"/>
      </w:r>
      <w:r w:rsidR="00196256" w:rsidRPr="00196256">
        <w:rPr>
          <w:rStyle w:val="Kpr"/>
          <w:color w:val="FF0000"/>
          <w:u w:val="none"/>
        </w:rPr>
        <w:t>oxygen</w:t>
      </w:r>
      <w:proofErr w:type="spellEnd"/>
      <w:r w:rsidR="00196256" w:rsidRPr="00196256">
        <w:rPr>
          <w:color w:val="FF0000"/>
        </w:rPr>
        <w:fldChar w:fldCharType="end"/>
      </w:r>
      <w:r w:rsidR="00196256" w:rsidRPr="00196256">
        <w:rPr>
          <w:color w:val="FF0000"/>
        </w:rPr>
        <w:t>.</w:t>
      </w:r>
      <w:r w:rsidR="00DE1BD5">
        <w:t xml:space="preserve"> </w:t>
      </w:r>
      <w:r w:rsidR="007038C1" w:rsidRPr="00A102F6">
        <w:t xml:space="preserve">SOD </w:t>
      </w:r>
      <w:proofErr w:type="spellStart"/>
      <w:r w:rsidR="007038C1" w:rsidRPr="00A102F6">
        <w:t>enzyme</w:t>
      </w:r>
      <w:proofErr w:type="spellEnd"/>
      <w:r w:rsidR="007038C1" w:rsidRPr="00A102F6">
        <w:t xml:space="preserve"> </w:t>
      </w:r>
      <w:proofErr w:type="spellStart"/>
      <w:r w:rsidR="007038C1" w:rsidRPr="00A102F6">
        <w:t>activity</w:t>
      </w:r>
      <w:proofErr w:type="spellEnd"/>
      <w:r w:rsidR="007038C1" w:rsidRPr="00A102F6">
        <w:t xml:space="preserve"> </w:t>
      </w:r>
      <w:proofErr w:type="spellStart"/>
      <w:r w:rsidR="007038C1" w:rsidRPr="00A102F6">
        <w:t>increases</w:t>
      </w:r>
      <w:proofErr w:type="spellEnd"/>
      <w:r w:rsidR="007038C1" w:rsidRPr="00A102F6">
        <w:t xml:space="preserve">   when </w:t>
      </w:r>
      <w:proofErr w:type="gramStart"/>
      <w:r w:rsidR="007038C1" w:rsidRPr="00A102F6">
        <w:t>oxidative  stres</w:t>
      </w:r>
      <w:r w:rsidR="00951AE3" w:rsidRPr="00A102F6">
        <w:t>s</w:t>
      </w:r>
      <w:proofErr w:type="gramEnd"/>
      <w:r w:rsidR="007038C1" w:rsidRPr="00A102F6">
        <w:t xml:space="preserve"> increase  in the cells. </w:t>
      </w:r>
      <w:hyperlink r:id="rId8" w:history="1">
        <w:r w:rsidR="00DE1BD5" w:rsidRPr="00DE1BD5">
          <w:rPr>
            <w:rStyle w:val="Kpr"/>
            <w:color w:val="C00000"/>
            <w:u w:val="none"/>
          </w:rPr>
          <w:t xml:space="preserve">SOD </w:t>
        </w:r>
        <w:proofErr w:type="spellStart"/>
        <w:r w:rsidR="00DE1BD5" w:rsidRPr="00DE1BD5">
          <w:rPr>
            <w:rStyle w:val="Kpr"/>
            <w:color w:val="C00000"/>
            <w:u w:val="none"/>
          </w:rPr>
          <w:t>activity</w:t>
        </w:r>
        <w:proofErr w:type="spellEnd"/>
        <w:r w:rsidR="00DE1BD5" w:rsidRPr="00DE1BD5">
          <w:rPr>
            <w:rStyle w:val="Kpr"/>
            <w:color w:val="C00000"/>
            <w:u w:val="none"/>
          </w:rPr>
          <w:t xml:space="preserve"> </w:t>
        </w:r>
        <w:proofErr w:type="spellStart"/>
        <w:r w:rsidR="00DE1BD5" w:rsidRPr="00DE1BD5">
          <w:rPr>
            <w:rStyle w:val="Kpr"/>
            <w:color w:val="C00000"/>
            <w:u w:val="none"/>
          </w:rPr>
          <w:t>shows</w:t>
        </w:r>
        <w:proofErr w:type="spellEnd"/>
        <w:r w:rsidR="00DE1BD5" w:rsidRPr="00DE1BD5">
          <w:rPr>
            <w:rStyle w:val="Kpr"/>
            <w:color w:val="C00000"/>
            <w:u w:val="none"/>
          </w:rPr>
          <w:t xml:space="preserve"> presence of </w:t>
        </w:r>
        <w:proofErr w:type="spellStart"/>
        <w:r w:rsidR="00DE1BD5" w:rsidRPr="00DE1BD5">
          <w:rPr>
            <w:rStyle w:val="Kpr"/>
            <w:color w:val="C00000"/>
            <w:u w:val="none"/>
          </w:rPr>
          <w:t>oxygen</w:t>
        </w:r>
        <w:proofErr w:type="spellEnd"/>
        <w:r w:rsidR="00DE1BD5" w:rsidRPr="00DE1BD5">
          <w:rPr>
            <w:rStyle w:val="Kpr"/>
            <w:color w:val="C00000"/>
            <w:u w:val="none"/>
          </w:rPr>
          <w:t xml:space="preserve"> </w:t>
        </w:r>
        <w:proofErr w:type="spellStart"/>
        <w:r w:rsidR="00DE1BD5" w:rsidRPr="00DE1BD5">
          <w:rPr>
            <w:rStyle w:val="Kpr"/>
            <w:color w:val="C00000"/>
            <w:u w:val="none"/>
          </w:rPr>
          <w:t>radicals</w:t>
        </w:r>
        <w:proofErr w:type="spellEnd"/>
        <w:r w:rsidR="00DE1BD5" w:rsidRPr="00DE1BD5">
          <w:rPr>
            <w:rStyle w:val="Kpr"/>
            <w:color w:val="C00000"/>
            <w:u w:val="none"/>
          </w:rPr>
          <w:t xml:space="preserve"> </w:t>
        </w:r>
        <w:proofErr w:type="spellStart"/>
        <w:r w:rsidR="00DE1BD5" w:rsidRPr="00DE1BD5">
          <w:rPr>
            <w:rStyle w:val="Kpr"/>
            <w:color w:val="C00000"/>
            <w:u w:val="none"/>
          </w:rPr>
          <w:t>and</w:t>
        </w:r>
        <w:proofErr w:type="spellEnd"/>
        <w:r w:rsidR="00DE1BD5" w:rsidRPr="00DE1BD5">
          <w:rPr>
            <w:rStyle w:val="Kpr"/>
            <w:color w:val="C00000"/>
            <w:u w:val="none"/>
          </w:rPr>
          <w:t xml:space="preserve"> </w:t>
        </w:r>
        <w:proofErr w:type="spellStart"/>
        <w:r w:rsidR="00DE1BD5" w:rsidRPr="00DE1BD5">
          <w:rPr>
            <w:rStyle w:val="Kpr"/>
            <w:color w:val="C00000"/>
            <w:u w:val="none"/>
          </w:rPr>
          <w:t>cleaning</w:t>
        </w:r>
        <w:proofErr w:type="spellEnd"/>
        <w:r w:rsidR="00DE1BD5" w:rsidRPr="00DE1BD5">
          <w:rPr>
            <w:rStyle w:val="Kpr"/>
            <w:color w:val="C00000"/>
            <w:u w:val="none"/>
          </w:rPr>
          <w:t> </w:t>
        </w:r>
        <w:proofErr w:type="spellStart"/>
        <w:r w:rsidR="00DE1BD5" w:rsidRPr="00DE1BD5">
          <w:rPr>
            <w:rStyle w:val="Kpr"/>
            <w:color w:val="C00000"/>
            <w:u w:val="none"/>
          </w:rPr>
          <w:t>activity</w:t>
        </w:r>
        <w:proofErr w:type="spellEnd"/>
      </w:hyperlink>
      <w:r w:rsidR="007038C1" w:rsidRPr="00DE1BD5">
        <w:rPr>
          <w:color w:val="C00000"/>
        </w:rPr>
        <w:t xml:space="preserve">. </w:t>
      </w:r>
      <w:r w:rsidR="007038C1" w:rsidRPr="00A102F6">
        <w:t xml:space="preserve">In our study it is showed that, SOD enzyme activity was significantly  lower in  IR group rather than  </w:t>
      </w:r>
      <w:r w:rsidR="00D53CFD" w:rsidRPr="00A102F6">
        <w:t>C</w:t>
      </w:r>
      <w:r w:rsidR="007038C1" w:rsidRPr="00A102F6">
        <w:t xml:space="preserve"> group. Additionally SOD enzyme activity was  significantly higher in  IR-D group rather than IR  group.</w:t>
      </w:r>
      <w:r w:rsidR="00D53CFD" w:rsidRPr="00A102F6">
        <w:t xml:space="preserve"> </w:t>
      </w:r>
      <w:r w:rsidR="007038C1" w:rsidRPr="008C1BA9">
        <w:rPr>
          <w:color w:val="C00000"/>
        </w:rPr>
        <w:t xml:space="preserve">Thus, dexmedetomidine </w:t>
      </w:r>
      <w:proofErr w:type="spellStart"/>
      <w:r w:rsidR="007038C1" w:rsidRPr="008C1BA9">
        <w:rPr>
          <w:color w:val="C00000"/>
        </w:rPr>
        <w:t>administration</w:t>
      </w:r>
      <w:proofErr w:type="spellEnd"/>
      <w:r w:rsidR="007038C1" w:rsidRPr="008C1BA9">
        <w:rPr>
          <w:color w:val="C00000"/>
        </w:rPr>
        <w:t xml:space="preserve"> </w:t>
      </w:r>
      <w:proofErr w:type="spellStart"/>
      <w:r w:rsidR="007038C1" w:rsidRPr="008C1BA9">
        <w:rPr>
          <w:color w:val="C00000"/>
        </w:rPr>
        <w:t>before</w:t>
      </w:r>
      <w:proofErr w:type="spellEnd"/>
      <w:r w:rsidR="007038C1" w:rsidRPr="008C1BA9">
        <w:rPr>
          <w:color w:val="C00000"/>
        </w:rPr>
        <w:t xml:space="preserve"> </w:t>
      </w:r>
      <w:proofErr w:type="spellStart"/>
      <w:r w:rsidR="007038C1" w:rsidRPr="008C1BA9">
        <w:rPr>
          <w:color w:val="C00000"/>
        </w:rPr>
        <w:t>ischemia</w:t>
      </w:r>
      <w:proofErr w:type="spellEnd"/>
      <w:r w:rsidR="007038C1" w:rsidRPr="008C1BA9">
        <w:rPr>
          <w:color w:val="C00000"/>
        </w:rPr>
        <w:t xml:space="preserve"> </w:t>
      </w:r>
      <w:proofErr w:type="spellStart"/>
      <w:r w:rsidR="007038C1" w:rsidRPr="008C1BA9">
        <w:rPr>
          <w:color w:val="C00000"/>
        </w:rPr>
        <w:t>was</w:t>
      </w:r>
      <w:proofErr w:type="spellEnd"/>
      <w:r w:rsidR="008C1BA9" w:rsidRPr="008C1BA9">
        <w:rPr>
          <w:color w:val="C00000"/>
        </w:rPr>
        <w:t xml:space="preserve"> </w:t>
      </w:r>
      <w:proofErr w:type="spellStart"/>
      <w:r w:rsidR="008C1BA9" w:rsidRPr="008C1BA9">
        <w:rPr>
          <w:color w:val="C00000"/>
        </w:rPr>
        <w:t>found</w:t>
      </w:r>
      <w:proofErr w:type="spellEnd"/>
      <w:r w:rsidR="008C1BA9" w:rsidRPr="008C1BA9">
        <w:rPr>
          <w:color w:val="C00000"/>
        </w:rPr>
        <w:t xml:space="preserve"> </w:t>
      </w:r>
      <w:proofErr w:type="spellStart"/>
      <w:r w:rsidR="008C1BA9" w:rsidRPr="008C1BA9">
        <w:rPr>
          <w:color w:val="C00000"/>
        </w:rPr>
        <w:t>to</w:t>
      </w:r>
      <w:proofErr w:type="spellEnd"/>
      <w:r w:rsidR="008C1BA9" w:rsidRPr="008C1BA9">
        <w:rPr>
          <w:color w:val="C00000"/>
        </w:rPr>
        <w:t xml:space="preserve"> be</w:t>
      </w:r>
      <w:r w:rsidR="007038C1" w:rsidRPr="008C1BA9">
        <w:rPr>
          <w:color w:val="C00000"/>
        </w:rPr>
        <w:t xml:space="preserve"> </w:t>
      </w:r>
      <w:proofErr w:type="spellStart"/>
      <w:r w:rsidR="007038C1" w:rsidRPr="008C1BA9">
        <w:rPr>
          <w:color w:val="C00000"/>
        </w:rPr>
        <w:t>protective</w:t>
      </w:r>
      <w:proofErr w:type="spellEnd"/>
      <w:r w:rsidR="008C1BA9" w:rsidRPr="008C1BA9">
        <w:rPr>
          <w:color w:val="C00000"/>
        </w:rPr>
        <w:t>.</w:t>
      </w:r>
    </w:p>
    <w:p w:rsidR="007038C1" w:rsidRPr="00A102F6" w:rsidRDefault="007038C1" w:rsidP="007038C1">
      <w:pPr>
        <w:spacing w:line="360" w:lineRule="auto"/>
        <w:jc w:val="both"/>
      </w:pPr>
      <w:r w:rsidRPr="00A102F6">
        <w:t xml:space="preserve"> </w:t>
      </w:r>
      <w:proofErr w:type="spellStart"/>
      <w:r w:rsidR="008C1BA9" w:rsidRPr="008C1BA9">
        <w:rPr>
          <w:color w:val="C00000"/>
        </w:rPr>
        <w:t>In</w:t>
      </w:r>
      <w:proofErr w:type="spellEnd"/>
      <w:r w:rsidR="008C1BA9" w:rsidRPr="008C1BA9">
        <w:rPr>
          <w:color w:val="C00000"/>
        </w:rPr>
        <w:t xml:space="preserve"> the </w:t>
      </w:r>
      <w:proofErr w:type="spellStart"/>
      <w:r w:rsidR="008C1BA9" w:rsidRPr="008C1BA9">
        <w:rPr>
          <w:color w:val="C00000"/>
        </w:rPr>
        <w:t>basis</w:t>
      </w:r>
      <w:proofErr w:type="spellEnd"/>
      <w:r w:rsidR="008C1BA9" w:rsidRPr="008C1BA9">
        <w:rPr>
          <w:color w:val="C00000"/>
        </w:rPr>
        <w:t xml:space="preserve"> of </w:t>
      </w:r>
      <w:proofErr w:type="spellStart"/>
      <w:r w:rsidR="008C1BA9" w:rsidRPr="008C1BA9">
        <w:rPr>
          <w:color w:val="C00000"/>
        </w:rPr>
        <w:t>these</w:t>
      </w:r>
      <w:proofErr w:type="spellEnd"/>
      <w:r w:rsidR="008C1BA9" w:rsidRPr="008C1BA9">
        <w:rPr>
          <w:color w:val="C00000"/>
        </w:rPr>
        <w:t xml:space="preserve"> </w:t>
      </w:r>
      <w:proofErr w:type="spellStart"/>
      <w:r w:rsidR="008C1BA9" w:rsidRPr="008C1BA9">
        <w:rPr>
          <w:color w:val="C00000"/>
        </w:rPr>
        <w:t>findings</w:t>
      </w:r>
      <w:proofErr w:type="spellEnd"/>
      <w:r w:rsidR="00B76C70">
        <w:t xml:space="preserve"> </w:t>
      </w:r>
      <w:r w:rsidRPr="00A102F6">
        <w:t>it can be said that dexmedetomidine is protective</w:t>
      </w:r>
      <w:r w:rsidRPr="008C1BA9">
        <w:rPr>
          <w:color w:val="C00000"/>
        </w:rPr>
        <w:t xml:space="preserve"> </w:t>
      </w:r>
      <w:proofErr w:type="spellStart"/>
      <w:r w:rsidR="00A713AF" w:rsidRPr="008C1BA9">
        <w:rPr>
          <w:color w:val="C00000"/>
        </w:rPr>
        <w:t>agains</w:t>
      </w:r>
      <w:r w:rsidR="008C1BA9" w:rsidRPr="008C1BA9">
        <w:rPr>
          <w:color w:val="C00000"/>
        </w:rPr>
        <w:t>t</w:t>
      </w:r>
      <w:proofErr w:type="spellEnd"/>
      <w:r w:rsidRPr="00A102F6">
        <w:t xml:space="preserve"> myonecrosis.</w:t>
      </w:r>
    </w:p>
    <w:p w:rsidR="007038C1" w:rsidRPr="00A102F6" w:rsidRDefault="007038C1" w:rsidP="007038C1">
      <w:pPr>
        <w:spacing w:line="360" w:lineRule="auto"/>
        <w:jc w:val="both"/>
      </w:pPr>
      <w:r w:rsidRPr="00A102F6">
        <w:t xml:space="preserve">Cell infiltration was significantly higher in IR group rather than </w:t>
      </w:r>
      <w:r w:rsidR="00D53CFD" w:rsidRPr="00A102F6">
        <w:t>C</w:t>
      </w:r>
      <w:r w:rsidRPr="00A102F6">
        <w:t xml:space="preserve"> group.  It is found that </w:t>
      </w:r>
      <w:r w:rsidR="00D53CFD" w:rsidRPr="00A102F6">
        <w:t>IR</w:t>
      </w:r>
      <w:r w:rsidRPr="00A102F6">
        <w:t xml:space="preserve"> increase</w:t>
      </w:r>
      <w:r w:rsidR="00A713AF" w:rsidRPr="00627168">
        <w:rPr>
          <w:color w:val="C00000"/>
        </w:rPr>
        <w:t>d</w:t>
      </w:r>
      <w:r w:rsidRPr="00A102F6">
        <w:t xml:space="preserve"> the cell infiltrati</w:t>
      </w:r>
      <w:r w:rsidR="00627168">
        <w:t xml:space="preserve">on. </w:t>
      </w:r>
      <w:proofErr w:type="spellStart"/>
      <w:r w:rsidR="00627168">
        <w:t>Intraperitoneal</w:t>
      </w:r>
      <w:proofErr w:type="spellEnd"/>
      <w:r w:rsidR="00627168">
        <w:t xml:space="preserve"> </w:t>
      </w:r>
      <w:proofErr w:type="spellStart"/>
      <w:r w:rsidR="00627168" w:rsidRPr="00627168">
        <w:rPr>
          <w:color w:val="C00000"/>
        </w:rPr>
        <w:t>administrati</w:t>
      </w:r>
      <w:r w:rsidRPr="00627168">
        <w:rPr>
          <w:color w:val="C00000"/>
        </w:rPr>
        <w:t>on</w:t>
      </w:r>
      <w:proofErr w:type="spellEnd"/>
      <w:r w:rsidRPr="00A102F6">
        <w:t xml:space="preserve"> of </w:t>
      </w:r>
      <w:proofErr w:type="spellStart"/>
      <w:proofErr w:type="gramStart"/>
      <w:r w:rsidRPr="00A102F6">
        <w:t>dexmedetomidine</w:t>
      </w:r>
      <w:proofErr w:type="spellEnd"/>
      <w:r w:rsidRPr="00A102F6">
        <w:t xml:space="preserve">  </w:t>
      </w:r>
      <w:proofErr w:type="spellStart"/>
      <w:r w:rsidRPr="00A102F6">
        <w:t>decrease</w:t>
      </w:r>
      <w:r w:rsidR="00A713AF">
        <w:t>d</w:t>
      </w:r>
      <w:proofErr w:type="spellEnd"/>
      <w:proofErr w:type="gramEnd"/>
      <w:r w:rsidR="00627168">
        <w:t xml:space="preserve"> </w:t>
      </w:r>
      <w:proofErr w:type="spellStart"/>
      <w:r w:rsidRPr="00A102F6">
        <w:t>the</w:t>
      </w:r>
      <w:proofErr w:type="spellEnd"/>
      <w:r w:rsidRPr="00A102F6">
        <w:t xml:space="preserve"> </w:t>
      </w:r>
      <w:proofErr w:type="spellStart"/>
      <w:r w:rsidRPr="00A102F6">
        <w:t>cell</w:t>
      </w:r>
      <w:proofErr w:type="spellEnd"/>
      <w:r w:rsidRPr="00A102F6">
        <w:t xml:space="preserve"> </w:t>
      </w:r>
      <w:proofErr w:type="spellStart"/>
      <w:r w:rsidRPr="00A102F6">
        <w:t>infiltration</w:t>
      </w:r>
      <w:proofErr w:type="spellEnd"/>
      <w:r w:rsidRPr="00A102F6">
        <w:t xml:space="preserve"> but  </w:t>
      </w:r>
      <w:r w:rsidRPr="00627168">
        <w:rPr>
          <w:color w:val="C00000"/>
        </w:rPr>
        <w:t xml:space="preserve">this </w:t>
      </w:r>
      <w:r w:rsidR="00A713AF" w:rsidRPr="00627168">
        <w:rPr>
          <w:color w:val="C00000"/>
        </w:rPr>
        <w:t xml:space="preserve">was </w:t>
      </w:r>
      <w:r w:rsidRPr="00627168">
        <w:rPr>
          <w:color w:val="C00000"/>
        </w:rPr>
        <w:t xml:space="preserve"> not </w:t>
      </w:r>
      <w:r w:rsidR="00A713AF" w:rsidRPr="00627168">
        <w:rPr>
          <w:color w:val="C00000"/>
        </w:rPr>
        <w:t xml:space="preserve">statistically </w:t>
      </w:r>
      <w:r w:rsidRPr="00627168">
        <w:rPr>
          <w:color w:val="C00000"/>
        </w:rPr>
        <w:t>significant.</w:t>
      </w:r>
    </w:p>
    <w:p w:rsidR="00D53CFD" w:rsidRPr="006654B5" w:rsidRDefault="00951AE3" w:rsidP="007038C1">
      <w:pPr>
        <w:spacing w:line="360" w:lineRule="auto"/>
        <w:jc w:val="both"/>
        <w:rPr>
          <w:color w:val="C00000"/>
        </w:rPr>
      </w:pPr>
      <w:r w:rsidRPr="006654B5">
        <w:rPr>
          <w:color w:val="C00000"/>
        </w:rPr>
        <w:t>E</w:t>
      </w:r>
      <w:r w:rsidR="00A713AF" w:rsidRPr="006654B5">
        <w:rPr>
          <w:color w:val="C00000"/>
        </w:rPr>
        <w:t xml:space="preserve">dema was </w:t>
      </w:r>
      <w:proofErr w:type="gramStart"/>
      <w:r w:rsidR="00A713AF" w:rsidRPr="006654B5">
        <w:rPr>
          <w:color w:val="C00000"/>
        </w:rPr>
        <w:t>significantly</w:t>
      </w:r>
      <w:r w:rsidR="007038C1" w:rsidRPr="006654B5">
        <w:rPr>
          <w:color w:val="C00000"/>
        </w:rPr>
        <w:t xml:space="preserve">  higher</w:t>
      </w:r>
      <w:proofErr w:type="gramEnd"/>
      <w:r w:rsidR="007038C1" w:rsidRPr="006654B5">
        <w:rPr>
          <w:color w:val="C00000"/>
        </w:rPr>
        <w:t xml:space="preserve"> in</w:t>
      </w:r>
      <w:r w:rsidR="00770D5C" w:rsidRPr="006654B5">
        <w:rPr>
          <w:color w:val="C00000"/>
        </w:rPr>
        <w:t xml:space="preserve"> IR </w:t>
      </w:r>
      <w:proofErr w:type="spellStart"/>
      <w:r w:rsidR="00770D5C" w:rsidRPr="006654B5">
        <w:rPr>
          <w:color w:val="C00000"/>
        </w:rPr>
        <w:t>group</w:t>
      </w:r>
      <w:proofErr w:type="spellEnd"/>
      <w:r w:rsidR="00770D5C" w:rsidRPr="006654B5">
        <w:rPr>
          <w:color w:val="C00000"/>
        </w:rPr>
        <w:t xml:space="preserve"> </w:t>
      </w:r>
      <w:r w:rsidR="00BD78FB" w:rsidRPr="006654B5">
        <w:rPr>
          <w:color w:val="C00000"/>
        </w:rPr>
        <w:t xml:space="preserve"> </w:t>
      </w:r>
      <w:proofErr w:type="spellStart"/>
      <w:r w:rsidR="00BD78FB" w:rsidRPr="006654B5">
        <w:rPr>
          <w:color w:val="C00000"/>
        </w:rPr>
        <w:t>than</w:t>
      </w:r>
      <w:proofErr w:type="spellEnd"/>
      <w:r w:rsidR="00BD78FB" w:rsidRPr="006654B5">
        <w:rPr>
          <w:color w:val="C00000"/>
        </w:rPr>
        <w:t xml:space="preserve"> </w:t>
      </w:r>
      <w:r w:rsidR="00770D5C" w:rsidRPr="006654B5">
        <w:rPr>
          <w:color w:val="C00000"/>
        </w:rPr>
        <w:t xml:space="preserve"> </w:t>
      </w:r>
      <w:r w:rsidR="00BD78FB" w:rsidRPr="006654B5">
        <w:rPr>
          <w:color w:val="C00000"/>
        </w:rPr>
        <w:t>C</w:t>
      </w:r>
      <w:r w:rsidRPr="006654B5">
        <w:rPr>
          <w:color w:val="C00000"/>
        </w:rPr>
        <w:t xml:space="preserve"> </w:t>
      </w:r>
      <w:proofErr w:type="spellStart"/>
      <w:r w:rsidRPr="006654B5">
        <w:rPr>
          <w:color w:val="C00000"/>
        </w:rPr>
        <w:t>group</w:t>
      </w:r>
      <w:proofErr w:type="spellEnd"/>
      <w:r w:rsidRPr="006654B5">
        <w:rPr>
          <w:color w:val="C00000"/>
        </w:rPr>
        <w:t xml:space="preserve"> </w:t>
      </w:r>
      <w:proofErr w:type="spellStart"/>
      <w:r w:rsidRPr="006654B5">
        <w:rPr>
          <w:color w:val="C00000"/>
        </w:rPr>
        <w:t>and</w:t>
      </w:r>
      <w:proofErr w:type="spellEnd"/>
      <w:r w:rsidRPr="006654B5">
        <w:rPr>
          <w:color w:val="C00000"/>
        </w:rPr>
        <w:t xml:space="preserve"> e</w:t>
      </w:r>
      <w:r w:rsidR="00770D5C" w:rsidRPr="006654B5">
        <w:rPr>
          <w:color w:val="C00000"/>
        </w:rPr>
        <w:t xml:space="preserve">dema was </w:t>
      </w:r>
      <w:proofErr w:type="spellStart"/>
      <w:r w:rsidR="00770D5C" w:rsidRPr="006654B5">
        <w:rPr>
          <w:color w:val="C00000"/>
        </w:rPr>
        <w:t>signif</w:t>
      </w:r>
      <w:r w:rsidR="007038C1" w:rsidRPr="006654B5">
        <w:rPr>
          <w:color w:val="C00000"/>
        </w:rPr>
        <w:t>icantly</w:t>
      </w:r>
      <w:proofErr w:type="spellEnd"/>
      <w:r w:rsidR="007038C1" w:rsidRPr="006654B5">
        <w:rPr>
          <w:color w:val="C00000"/>
        </w:rPr>
        <w:t xml:space="preserve"> lower in IR-D group </w:t>
      </w:r>
      <w:proofErr w:type="spellStart"/>
      <w:r w:rsidR="006654B5" w:rsidRPr="006654B5">
        <w:rPr>
          <w:color w:val="C00000"/>
        </w:rPr>
        <w:t>than</w:t>
      </w:r>
      <w:proofErr w:type="spellEnd"/>
      <w:r w:rsidR="006654B5" w:rsidRPr="006654B5">
        <w:rPr>
          <w:color w:val="C00000"/>
        </w:rPr>
        <w:t xml:space="preserve"> IR group. </w:t>
      </w:r>
      <w:proofErr w:type="spellStart"/>
      <w:r w:rsidR="006654B5" w:rsidRPr="006654B5">
        <w:rPr>
          <w:color w:val="C00000"/>
        </w:rPr>
        <w:t>These</w:t>
      </w:r>
      <w:proofErr w:type="spellEnd"/>
      <w:r w:rsidR="007038C1" w:rsidRPr="006654B5">
        <w:rPr>
          <w:color w:val="C00000"/>
        </w:rPr>
        <w:t xml:space="preserve"> results </w:t>
      </w:r>
      <w:proofErr w:type="spellStart"/>
      <w:r w:rsidR="007038C1" w:rsidRPr="006654B5">
        <w:rPr>
          <w:color w:val="C00000"/>
        </w:rPr>
        <w:t>show</w:t>
      </w:r>
      <w:proofErr w:type="spellEnd"/>
      <w:r w:rsidR="007038C1" w:rsidRPr="006654B5">
        <w:rPr>
          <w:color w:val="C00000"/>
        </w:rPr>
        <w:t xml:space="preserve"> </w:t>
      </w:r>
      <w:proofErr w:type="spellStart"/>
      <w:r w:rsidR="007038C1" w:rsidRPr="006654B5">
        <w:rPr>
          <w:color w:val="C00000"/>
        </w:rPr>
        <w:t>that</w:t>
      </w:r>
      <w:proofErr w:type="spellEnd"/>
      <w:r w:rsidR="007038C1" w:rsidRPr="006654B5">
        <w:rPr>
          <w:color w:val="C00000"/>
        </w:rPr>
        <w:t xml:space="preserve"> </w:t>
      </w:r>
      <w:proofErr w:type="spellStart"/>
      <w:r w:rsidR="007038C1" w:rsidRPr="006654B5">
        <w:rPr>
          <w:color w:val="C00000"/>
        </w:rPr>
        <w:t>dexmedetomi</w:t>
      </w:r>
      <w:r w:rsidR="000B6722" w:rsidRPr="006654B5">
        <w:rPr>
          <w:color w:val="C00000"/>
        </w:rPr>
        <w:t>ne</w:t>
      </w:r>
      <w:proofErr w:type="spellEnd"/>
      <w:r w:rsidR="000B6722" w:rsidRPr="006654B5">
        <w:rPr>
          <w:color w:val="C00000"/>
        </w:rPr>
        <w:t xml:space="preserve"> </w:t>
      </w:r>
      <w:proofErr w:type="spellStart"/>
      <w:r w:rsidR="006654B5" w:rsidRPr="006654B5">
        <w:rPr>
          <w:color w:val="C00000"/>
        </w:rPr>
        <w:t>administration</w:t>
      </w:r>
      <w:proofErr w:type="spellEnd"/>
      <w:r w:rsidR="006654B5" w:rsidRPr="006654B5">
        <w:rPr>
          <w:color w:val="C00000"/>
        </w:rPr>
        <w:t xml:space="preserve"> </w:t>
      </w:r>
      <w:proofErr w:type="spellStart"/>
      <w:r w:rsidR="000B6722" w:rsidRPr="006654B5">
        <w:rPr>
          <w:color w:val="C00000"/>
        </w:rPr>
        <w:t>before</w:t>
      </w:r>
      <w:proofErr w:type="spellEnd"/>
      <w:r w:rsidR="000B6722" w:rsidRPr="006654B5">
        <w:rPr>
          <w:color w:val="C00000"/>
        </w:rPr>
        <w:t xml:space="preserve"> </w:t>
      </w:r>
      <w:proofErr w:type="spellStart"/>
      <w:r w:rsidR="000B6722" w:rsidRPr="006654B5">
        <w:rPr>
          <w:color w:val="C00000"/>
        </w:rPr>
        <w:t>ischemia</w:t>
      </w:r>
      <w:proofErr w:type="spellEnd"/>
      <w:r w:rsidR="000B6722" w:rsidRPr="006654B5">
        <w:rPr>
          <w:color w:val="C00000"/>
        </w:rPr>
        <w:t xml:space="preserve"> </w:t>
      </w:r>
      <w:proofErr w:type="spellStart"/>
      <w:r w:rsidR="000B6722" w:rsidRPr="006654B5">
        <w:rPr>
          <w:color w:val="C00000"/>
        </w:rPr>
        <w:t>reduce</w:t>
      </w:r>
      <w:r w:rsidR="006654B5" w:rsidRPr="006654B5">
        <w:rPr>
          <w:color w:val="C00000"/>
        </w:rPr>
        <w:t>s</w:t>
      </w:r>
      <w:proofErr w:type="spellEnd"/>
      <w:r w:rsidR="000B6722" w:rsidRPr="006654B5">
        <w:rPr>
          <w:color w:val="C00000"/>
        </w:rPr>
        <w:t xml:space="preserve"> </w:t>
      </w:r>
      <w:proofErr w:type="spellStart"/>
      <w:r w:rsidR="000B6722" w:rsidRPr="006654B5">
        <w:rPr>
          <w:color w:val="C00000"/>
        </w:rPr>
        <w:t>the</w:t>
      </w:r>
      <w:proofErr w:type="spellEnd"/>
      <w:r w:rsidR="000B6722" w:rsidRPr="006654B5">
        <w:rPr>
          <w:color w:val="C00000"/>
        </w:rPr>
        <w:t xml:space="preserve"> </w:t>
      </w:r>
      <w:proofErr w:type="spellStart"/>
      <w:r w:rsidR="000B6722" w:rsidRPr="006654B5">
        <w:rPr>
          <w:color w:val="C00000"/>
        </w:rPr>
        <w:t>e</w:t>
      </w:r>
      <w:r w:rsidR="007038C1" w:rsidRPr="006654B5">
        <w:rPr>
          <w:color w:val="C00000"/>
        </w:rPr>
        <w:t>d</w:t>
      </w:r>
      <w:r w:rsidR="0064122B" w:rsidRPr="006654B5">
        <w:rPr>
          <w:color w:val="C00000"/>
        </w:rPr>
        <w:t>e</w:t>
      </w:r>
      <w:r w:rsidR="000B6722" w:rsidRPr="006654B5">
        <w:rPr>
          <w:color w:val="C00000"/>
        </w:rPr>
        <w:t>ma</w:t>
      </w:r>
      <w:proofErr w:type="spellEnd"/>
      <w:r w:rsidR="007038C1" w:rsidRPr="006654B5">
        <w:rPr>
          <w:color w:val="C00000"/>
        </w:rPr>
        <w:t xml:space="preserve"> in </w:t>
      </w:r>
      <w:proofErr w:type="spellStart"/>
      <w:r w:rsidR="007038C1" w:rsidRPr="006654B5">
        <w:rPr>
          <w:color w:val="C00000"/>
        </w:rPr>
        <w:t>rats</w:t>
      </w:r>
      <w:proofErr w:type="spellEnd"/>
      <w:r w:rsidR="007038C1" w:rsidRPr="006654B5">
        <w:rPr>
          <w:color w:val="C00000"/>
        </w:rPr>
        <w:t>.</w:t>
      </w:r>
    </w:p>
    <w:p w:rsidR="007038C1" w:rsidRPr="00672360" w:rsidRDefault="007038C1" w:rsidP="007038C1">
      <w:pPr>
        <w:spacing w:line="360" w:lineRule="auto"/>
        <w:jc w:val="both"/>
        <w:rPr>
          <w:color w:val="C00000"/>
        </w:rPr>
      </w:pPr>
      <w:bookmarkStart w:id="1" w:name="_GoBack"/>
      <w:bookmarkEnd w:id="1"/>
      <w:r w:rsidRPr="00672360">
        <w:rPr>
          <w:color w:val="C00000"/>
        </w:rPr>
        <w:t xml:space="preserve">As a </w:t>
      </w:r>
      <w:proofErr w:type="spellStart"/>
      <w:r w:rsidRPr="00672360">
        <w:rPr>
          <w:color w:val="C00000"/>
        </w:rPr>
        <w:t>result</w:t>
      </w:r>
      <w:proofErr w:type="spellEnd"/>
      <w:r w:rsidRPr="00672360">
        <w:rPr>
          <w:color w:val="C00000"/>
        </w:rPr>
        <w:t xml:space="preserve"> </w:t>
      </w:r>
      <w:proofErr w:type="spellStart"/>
      <w:r w:rsidRPr="00672360">
        <w:rPr>
          <w:color w:val="C00000"/>
        </w:rPr>
        <w:t>according</w:t>
      </w:r>
      <w:proofErr w:type="spellEnd"/>
      <w:r w:rsidRPr="00672360">
        <w:rPr>
          <w:color w:val="C00000"/>
        </w:rPr>
        <w:t xml:space="preserve"> </w:t>
      </w:r>
      <w:proofErr w:type="spellStart"/>
      <w:r w:rsidRPr="00672360">
        <w:rPr>
          <w:color w:val="C00000"/>
        </w:rPr>
        <w:t>to</w:t>
      </w:r>
      <w:proofErr w:type="spellEnd"/>
      <w:r w:rsidRPr="00672360">
        <w:rPr>
          <w:color w:val="C00000"/>
        </w:rPr>
        <w:t xml:space="preserve"> </w:t>
      </w:r>
      <w:proofErr w:type="spellStart"/>
      <w:r w:rsidR="00672360" w:rsidRPr="00672360">
        <w:rPr>
          <w:color w:val="C00000"/>
        </w:rPr>
        <w:t>these</w:t>
      </w:r>
      <w:proofErr w:type="spellEnd"/>
      <w:r w:rsidR="00672360" w:rsidRPr="00672360">
        <w:rPr>
          <w:color w:val="C00000"/>
        </w:rPr>
        <w:t xml:space="preserve"> </w:t>
      </w:r>
      <w:proofErr w:type="spellStart"/>
      <w:r w:rsidRPr="00672360">
        <w:rPr>
          <w:color w:val="C00000"/>
        </w:rPr>
        <w:t>findings</w:t>
      </w:r>
      <w:proofErr w:type="spellEnd"/>
      <w:r w:rsidRPr="00672360">
        <w:rPr>
          <w:color w:val="C00000"/>
        </w:rPr>
        <w:t xml:space="preserve"> </w:t>
      </w:r>
      <w:proofErr w:type="spellStart"/>
      <w:r w:rsidRPr="00672360">
        <w:rPr>
          <w:color w:val="C00000"/>
        </w:rPr>
        <w:t>dexmedetomine</w:t>
      </w:r>
      <w:proofErr w:type="spellEnd"/>
      <w:r w:rsidRPr="00672360">
        <w:rPr>
          <w:color w:val="C00000"/>
        </w:rPr>
        <w:t xml:space="preserve"> </w:t>
      </w:r>
      <w:r w:rsidR="00672360" w:rsidRPr="00672360">
        <w:rPr>
          <w:color w:val="C00000"/>
        </w:rPr>
        <w:t>h</w:t>
      </w:r>
      <w:r w:rsidRPr="00672360">
        <w:rPr>
          <w:color w:val="C00000"/>
        </w:rPr>
        <w:t xml:space="preserve">as </w:t>
      </w:r>
      <w:r w:rsidR="00672360" w:rsidRPr="00672360">
        <w:rPr>
          <w:color w:val="C00000"/>
        </w:rPr>
        <w:t xml:space="preserve">a </w:t>
      </w:r>
      <w:proofErr w:type="spellStart"/>
      <w:r w:rsidR="00672360" w:rsidRPr="00672360">
        <w:rPr>
          <w:color w:val="C00000"/>
        </w:rPr>
        <w:t>protective</w:t>
      </w:r>
      <w:proofErr w:type="spellEnd"/>
      <w:r w:rsidR="00672360" w:rsidRPr="00672360">
        <w:rPr>
          <w:color w:val="C00000"/>
        </w:rPr>
        <w:t xml:space="preserve"> </w:t>
      </w:r>
      <w:proofErr w:type="spellStart"/>
      <w:r w:rsidR="00672360" w:rsidRPr="00672360">
        <w:rPr>
          <w:color w:val="C00000"/>
        </w:rPr>
        <w:t>effect</w:t>
      </w:r>
      <w:proofErr w:type="spellEnd"/>
      <w:r w:rsidRPr="00672360">
        <w:rPr>
          <w:color w:val="C00000"/>
        </w:rPr>
        <w:t xml:space="preserve"> on </w:t>
      </w:r>
      <w:r w:rsidR="00D53CFD" w:rsidRPr="00672360">
        <w:rPr>
          <w:color w:val="C00000"/>
        </w:rPr>
        <w:t>IR</w:t>
      </w:r>
      <w:r w:rsidR="00672360" w:rsidRPr="00672360">
        <w:rPr>
          <w:color w:val="C00000"/>
        </w:rPr>
        <w:t xml:space="preserve"> </w:t>
      </w:r>
      <w:proofErr w:type="spellStart"/>
      <w:proofErr w:type="gramStart"/>
      <w:r w:rsidR="00672360" w:rsidRPr="00672360">
        <w:rPr>
          <w:color w:val="C00000"/>
        </w:rPr>
        <w:t>damage</w:t>
      </w:r>
      <w:proofErr w:type="spellEnd"/>
      <w:r w:rsidR="00672360" w:rsidRPr="00672360">
        <w:rPr>
          <w:color w:val="C00000"/>
        </w:rPr>
        <w:t xml:space="preserve"> </w:t>
      </w:r>
      <w:r w:rsidRPr="00672360">
        <w:rPr>
          <w:color w:val="C00000"/>
        </w:rPr>
        <w:t>.</w:t>
      </w:r>
      <w:proofErr w:type="gramEnd"/>
      <w:r w:rsidR="00672360" w:rsidRPr="00672360">
        <w:rPr>
          <w:color w:val="C00000"/>
        </w:rPr>
        <w:t xml:space="preserve"> </w:t>
      </w:r>
      <w:r w:rsidR="00672360" w:rsidRPr="00672360">
        <w:rPr>
          <w:color w:val="C00000"/>
          <w:lang w:val="en-GB"/>
        </w:rPr>
        <w:t>Other aspects of these findings, including clinical significance and practical applications, merit further experimental and clinical investigation.</w:t>
      </w:r>
    </w:p>
    <w:p w:rsidR="007038C1" w:rsidRPr="00A102F6" w:rsidRDefault="007038C1" w:rsidP="007038C1">
      <w:pPr>
        <w:autoSpaceDE w:val="0"/>
        <w:autoSpaceDN w:val="0"/>
        <w:adjustRightInd w:val="0"/>
        <w:spacing w:line="360" w:lineRule="auto"/>
        <w:jc w:val="both"/>
        <w:rPr>
          <w:color w:val="000000"/>
        </w:rPr>
      </w:pPr>
    </w:p>
    <w:p w:rsidR="00A9155D" w:rsidRPr="00A102F6" w:rsidRDefault="00A9155D" w:rsidP="00A842F5">
      <w:pPr>
        <w:autoSpaceDE w:val="0"/>
        <w:autoSpaceDN w:val="0"/>
        <w:adjustRightInd w:val="0"/>
        <w:spacing w:line="480" w:lineRule="auto"/>
        <w:jc w:val="both"/>
      </w:pPr>
      <w:r w:rsidRPr="00A102F6">
        <w:rPr>
          <w:lang w:val="en-US"/>
        </w:rPr>
        <w:t xml:space="preserve">  </w:t>
      </w:r>
    </w:p>
    <w:p w:rsidR="00A9155D" w:rsidRPr="00A102F6" w:rsidRDefault="00A9155D" w:rsidP="009A59F7">
      <w:pPr>
        <w:autoSpaceDE w:val="0"/>
        <w:autoSpaceDN w:val="0"/>
        <w:adjustRightInd w:val="0"/>
        <w:spacing w:line="480" w:lineRule="auto"/>
        <w:jc w:val="both"/>
      </w:pPr>
    </w:p>
    <w:p w:rsidR="00A9155D" w:rsidRPr="00A102F6" w:rsidRDefault="00A9155D" w:rsidP="009A59F7">
      <w:pPr>
        <w:autoSpaceDE w:val="0"/>
        <w:autoSpaceDN w:val="0"/>
        <w:adjustRightInd w:val="0"/>
        <w:spacing w:line="480" w:lineRule="auto"/>
        <w:jc w:val="both"/>
      </w:pPr>
    </w:p>
    <w:p w:rsidR="007D3E75" w:rsidRPr="00A102F6" w:rsidRDefault="007D3E75" w:rsidP="004E698D">
      <w:pPr>
        <w:autoSpaceDE w:val="0"/>
        <w:autoSpaceDN w:val="0"/>
        <w:adjustRightInd w:val="0"/>
        <w:spacing w:line="480" w:lineRule="auto"/>
        <w:jc w:val="both"/>
        <w:rPr>
          <w:b/>
          <w:bCs/>
          <w:lang w:val="en-US"/>
        </w:rPr>
      </w:pPr>
    </w:p>
    <w:p w:rsidR="00A9155D" w:rsidRPr="00A102F6" w:rsidRDefault="00A9155D" w:rsidP="004E698D">
      <w:pPr>
        <w:autoSpaceDE w:val="0"/>
        <w:autoSpaceDN w:val="0"/>
        <w:adjustRightInd w:val="0"/>
        <w:spacing w:line="480" w:lineRule="auto"/>
        <w:jc w:val="both"/>
        <w:rPr>
          <w:b/>
          <w:bCs/>
          <w:lang w:val="en-US"/>
        </w:rPr>
      </w:pPr>
      <w:r w:rsidRPr="00A102F6">
        <w:rPr>
          <w:b/>
          <w:bCs/>
          <w:lang w:val="en-US"/>
        </w:rPr>
        <w:t>DECLARATION OF INTEREST</w:t>
      </w:r>
    </w:p>
    <w:p w:rsidR="00A9155D" w:rsidRPr="00A102F6" w:rsidRDefault="00A9155D" w:rsidP="004E698D">
      <w:pPr>
        <w:autoSpaceDE w:val="0"/>
        <w:autoSpaceDN w:val="0"/>
        <w:adjustRightInd w:val="0"/>
        <w:spacing w:line="480" w:lineRule="auto"/>
        <w:jc w:val="both"/>
        <w:rPr>
          <w:lang w:val="en-US"/>
        </w:rPr>
      </w:pPr>
      <w:r w:rsidRPr="00A102F6">
        <w:rPr>
          <w:lang w:val="en-US"/>
        </w:rPr>
        <w:lastRenderedPageBreak/>
        <w:t>The authors report no conflicts of interest. The authors alone are responsible for the content and writing of the paper.</w:t>
      </w:r>
    </w:p>
    <w:p w:rsidR="00A9155D" w:rsidRPr="00A102F6" w:rsidRDefault="00A9155D" w:rsidP="009A59F7">
      <w:pPr>
        <w:autoSpaceDE w:val="0"/>
        <w:autoSpaceDN w:val="0"/>
        <w:adjustRightInd w:val="0"/>
        <w:spacing w:line="480" w:lineRule="auto"/>
        <w:jc w:val="both"/>
        <w:rPr>
          <w:b/>
          <w:bCs/>
          <w:lang w:val="en-US"/>
        </w:rPr>
      </w:pPr>
    </w:p>
    <w:p w:rsidR="00A9155D" w:rsidRPr="00A102F6" w:rsidRDefault="00A9155D" w:rsidP="009A59F7">
      <w:pPr>
        <w:spacing w:line="480" w:lineRule="auto"/>
        <w:jc w:val="both"/>
        <w:rPr>
          <w:b/>
          <w:bCs/>
          <w:lang w:val="en-US"/>
        </w:rPr>
      </w:pPr>
    </w:p>
    <w:p w:rsidR="00A9155D" w:rsidRPr="00A102F6" w:rsidRDefault="00A9155D">
      <w:pPr>
        <w:rPr>
          <w:color w:val="FF0000"/>
        </w:rPr>
      </w:pPr>
    </w:p>
    <w:p w:rsidR="00A9155D" w:rsidRPr="00A102F6" w:rsidRDefault="00A9155D" w:rsidP="00283292">
      <w:pPr>
        <w:spacing w:line="480" w:lineRule="auto"/>
        <w:jc w:val="both"/>
        <w:rPr>
          <w:b/>
          <w:bCs/>
          <w:lang w:val="en-US"/>
        </w:rPr>
      </w:pPr>
      <w:r w:rsidRPr="00A102F6">
        <w:rPr>
          <w:b/>
          <w:bCs/>
          <w:lang w:val="en-US"/>
        </w:rPr>
        <w:t>REFERENCES</w:t>
      </w:r>
    </w:p>
    <w:p w:rsidR="00A9155D" w:rsidRPr="00A102F6" w:rsidRDefault="00A9155D">
      <w:pPr>
        <w:rPr>
          <w:color w:val="FF0000"/>
        </w:rPr>
      </w:pPr>
    </w:p>
    <w:p w:rsidR="00D53CFD" w:rsidRPr="00A102F6" w:rsidRDefault="00A842F5" w:rsidP="00A842F5">
      <w:pPr>
        <w:pStyle w:val="ListeParagraf"/>
        <w:numPr>
          <w:ilvl w:val="0"/>
          <w:numId w:val="5"/>
        </w:numPr>
        <w:shd w:val="clear" w:color="auto" w:fill="FFFFFF"/>
        <w:spacing w:before="166" w:after="166" w:line="360" w:lineRule="auto"/>
        <w:rPr>
          <w:color w:val="000000"/>
        </w:rPr>
      </w:pPr>
      <w:r w:rsidRPr="00A102F6">
        <w:rPr>
          <w:color w:val="000000"/>
        </w:rPr>
        <w:t>Zimmerman BJ, Granger DN. Reperfusion injury. Surg Clin North Am 1992;72:65–83. </w:t>
      </w:r>
    </w:p>
    <w:p w:rsidR="00D53CFD" w:rsidRPr="00A102F6" w:rsidRDefault="00A842F5" w:rsidP="00D53CFD">
      <w:pPr>
        <w:pStyle w:val="ListeParagraf"/>
        <w:numPr>
          <w:ilvl w:val="0"/>
          <w:numId w:val="5"/>
        </w:numPr>
        <w:shd w:val="clear" w:color="auto" w:fill="FFFFFF"/>
        <w:spacing w:before="166" w:after="166" w:line="360" w:lineRule="auto"/>
        <w:rPr>
          <w:color w:val="000000"/>
        </w:rPr>
      </w:pPr>
      <w:r w:rsidRPr="00A102F6">
        <w:rPr>
          <w:color w:val="000000"/>
        </w:rPr>
        <w:t>Loft S, Larsen PN, Rasmussen A, Fischer-Nielsen A, Bondesen S, Kirkegaard P, et al. Oxidative DNA damage after transplantation of the liver and small intestine in pigs. Transplantation 1995;59:16–20.</w:t>
      </w:r>
    </w:p>
    <w:p w:rsidR="004E4324" w:rsidRPr="00A102F6" w:rsidRDefault="00A842F5" w:rsidP="00D53CFD">
      <w:pPr>
        <w:pStyle w:val="ListeParagraf"/>
        <w:numPr>
          <w:ilvl w:val="0"/>
          <w:numId w:val="5"/>
        </w:numPr>
        <w:shd w:val="clear" w:color="auto" w:fill="FFFFFF"/>
        <w:spacing w:before="166" w:after="166" w:line="360" w:lineRule="auto"/>
        <w:rPr>
          <w:color w:val="000000"/>
        </w:rPr>
      </w:pPr>
      <w:r w:rsidRPr="00A102F6">
        <w:t>Guo</w:t>
      </w:r>
      <w:r w:rsidR="004E4324" w:rsidRPr="00A102F6">
        <w:t xml:space="preserve"> J</w:t>
      </w:r>
      <w:r w:rsidRPr="00A102F6">
        <w:t xml:space="preserve">, Wang </w:t>
      </w:r>
      <w:r w:rsidR="004E4324" w:rsidRPr="00A102F6">
        <w:t>SB</w:t>
      </w:r>
      <w:r w:rsidRPr="00A102F6">
        <w:t xml:space="preserve">, Yuan </w:t>
      </w:r>
      <w:r w:rsidR="004E4324" w:rsidRPr="00A102F6">
        <w:t>TY</w:t>
      </w:r>
      <w:r w:rsidRPr="00A102F6">
        <w:t xml:space="preserve">, Wu </w:t>
      </w:r>
      <w:r w:rsidR="004E4324" w:rsidRPr="00A102F6">
        <w:t>YJ</w:t>
      </w:r>
      <w:r w:rsidRPr="00A102F6">
        <w:t>, Yan</w:t>
      </w:r>
      <w:r w:rsidR="004E4324" w:rsidRPr="00A102F6">
        <w:t xml:space="preserve"> Y</w:t>
      </w:r>
      <w:r w:rsidRPr="00A102F6">
        <w:t xml:space="preserve">, Li L, </w:t>
      </w:r>
      <w:r w:rsidR="004E4324" w:rsidRPr="00A102F6">
        <w:t>e al.</w:t>
      </w:r>
      <w:r w:rsidRPr="00A102F6">
        <w:t xml:space="preserve"> Coptisine protects rat heart against myocardial ischemia/reperfusion injury by suppressing myocardial apoptosis and inflammation.  </w:t>
      </w:r>
      <w:r w:rsidR="004E4324" w:rsidRPr="00A102F6">
        <w:t xml:space="preserve">Atherosclerosis </w:t>
      </w:r>
      <w:r w:rsidR="004E4324" w:rsidRPr="00A102F6">
        <w:rPr>
          <w:shd w:val="clear" w:color="auto" w:fill="FFFFFF"/>
        </w:rPr>
        <w:t>2013;231(2):384-91.</w:t>
      </w:r>
      <w:r w:rsidR="004E4324" w:rsidRPr="00A102F6">
        <w:t xml:space="preserve"> </w:t>
      </w:r>
    </w:p>
    <w:p w:rsidR="00D53CFD" w:rsidRPr="00A102F6" w:rsidRDefault="00672360" w:rsidP="00D53CFD">
      <w:pPr>
        <w:pStyle w:val="ListeParagraf"/>
        <w:numPr>
          <w:ilvl w:val="0"/>
          <w:numId w:val="5"/>
        </w:numPr>
        <w:shd w:val="clear" w:color="auto" w:fill="FFFFFF"/>
        <w:spacing w:before="166" w:after="166" w:line="360" w:lineRule="auto"/>
        <w:rPr>
          <w:color w:val="000000"/>
        </w:rPr>
      </w:pPr>
      <w:hyperlink r:id="rId9" w:history="1">
        <w:r w:rsidR="00A842F5" w:rsidRPr="00A102F6">
          <w:t>H</w:t>
        </w:r>
        <w:r w:rsidR="00A842F5" w:rsidRPr="00A102F6">
          <w:rPr>
            <w:spacing w:val="-1"/>
          </w:rPr>
          <w:t>e</w:t>
        </w:r>
        <w:r w:rsidR="00A842F5" w:rsidRPr="00A102F6">
          <w:t>arse D</w:t>
        </w:r>
        <w:r w:rsidR="00A842F5" w:rsidRPr="00A102F6">
          <w:rPr>
            <w:spacing w:val="-1"/>
          </w:rPr>
          <w:t>J</w:t>
        </w:r>
        <w:r w:rsidR="00A842F5" w:rsidRPr="00A102F6">
          <w:t>,</w:t>
        </w:r>
      </w:hyperlink>
      <w:r w:rsidR="00A842F5" w:rsidRPr="00A102F6">
        <w:t xml:space="preserve"> </w:t>
      </w:r>
      <w:hyperlink r:id="rId10" w:history="1">
        <w:r w:rsidR="00A842F5" w:rsidRPr="00A102F6">
          <w:t>Hu</w:t>
        </w:r>
        <w:r w:rsidR="00A842F5" w:rsidRPr="00A102F6">
          <w:rPr>
            <w:spacing w:val="-1"/>
          </w:rPr>
          <w:t>m</w:t>
        </w:r>
        <w:r w:rsidR="00A842F5" w:rsidRPr="00A102F6">
          <w:t>phr</w:t>
        </w:r>
        <w:r w:rsidR="00A842F5" w:rsidRPr="00A102F6">
          <w:rPr>
            <w:spacing w:val="1"/>
          </w:rPr>
          <w:t>e</w:t>
        </w:r>
        <w:r w:rsidR="00A842F5" w:rsidRPr="00A102F6">
          <w:t>y SM,</w:t>
        </w:r>
      </w:hyperlink>
      <w:hyperlink r:id="rId11" w:history="1">
        <w:r w:rsidR="00A842F5" w:rsidRPr="00A102F6">
          <w:t>Chain</w:t>
        </w:r>
      </w:hyperlink>
      <w:r w:rsidR="00A842F5" w:rsidRPr="00A102F6">
        <w:t>EB.</w:t>
      </w:r>
      <w:r w:rsidR="004E4324" w:rsidRPr="00A102F6">
        <w:t xml:space="preserve"> </w:t>
      </w:r>
      <w:r w:rsidR="00A842F5" w:rsidRPr="00A102F6">
        <w:t>Abr</w:t>
      </w:r>
      <w:r w:rsidR="00A842F5" w:rsidRPr="00A102F6">
        <w:rPr>
          <w:spacing w:val="-2"/>
        </w:rPr>
        <w:t>u</w:t>
      </w:r>
      <w:r w:rsidR="00A842F5" w:rsidRPr="00A102F6">
        <w:t>ptr</w:t>
      </w:r>
      <w:r w:rsidR="00A842F5" w:rsidRPr="00A102F6">
        <w:rPr>
          <w:spacing w:val="-1"/>
        </w:rPr>
        <w:t xml:space="preserve">e </w:t>
      </w:r>
      <w:r w:rsidR="00A842F5" w:rsidRPr="00A102F6">
        <w:t>o</w:t>
      </w:r>
      <w:r w:rsidR="00A842F5" w:rsidRPr="00A102F6">
        <w:rPr>
          <w:spacing w:val="-1"/>
        </w:rPr>
        <w:t>xy</w:t>
      </w:r>
      <w:r w:rsidR="00A842F5" w:rsidRPr="00A102F6">
        <w:t>g</w:t>
      </w:r>
      <w:r w:rsidR="00A842F5" w:rsidRPr="00A102F6">
        <w:rPr>
          <w:spacing w:val="-1"/>
        </w:rPr>
        <w:t>e</w:t>
      </w:r>
      <w:r w:rsidR="00A842F5" w:rsidRPr="00A102F6">
        <w:t>nat</w:t>
      </w:r>
      <w:r w:rsidR="00A842F5" w:rsidRPr="00A102F6">
        <w:rPr>
          <w:spacing w:val="1"/>
        </w:rPr>
        <w:t>i</w:t>
      </w:r>
      <w:r w:rsidR="00A842F5" w:rsidRPr="00A102F6">
        <w:t>on of the ano</w:t>
      </w:r>
      <w:r w:rsidR="00A842F5" w:rsidRPr="00A102F6">
        <w:rPr>
          <w:spacing w:val="-1"/>
        </w:rPr>
        <w:t>x</w:t>
      </w:r>
      <w:r w:rsidR="00A842F5" w:rsidRPr="00A102F6">
        <w:t xml:space="preserve">ic potassium </w:t>
      </w:r>
      <w:r w:rsidR="00A842F5" w:rsidRPr="00A102F6">
        <w:rPr>
          <w:spacing w:val="-1"/>
        </w:rPr>
        <w:t xml:space="preserve">  </w:t>
      </w:r>
      <w:r w:rsidR="00A842F5" w:rsidRPr="00A102F6">
        <w:t>arrested p</w:t>
      </w:r>
      <w:r w:rsidR="00A842F5" w:rsidRPr="00A102F6">
        <w:rPr>
          <w:spacing w:val="-1"/>
        </w:rPr>
        <w:t>e</w:t>
      </w:r>
      <w:r w:rsidR="00A842F5" w:rsidRPr="00A102F6">
        <w:t>rf</w:t>
      </w:r>
      <w:r w:rsidR="00A842F5" w:rsidRPr="00A102F6">
        <w:rPr>
          <w:spacing w:val="3"/>
        </w:rPr>
        <w:t>u</w:t>
      </w:r>
      <w:r w:rsidR="00A842F5" w:rsidRPr="00A102F6">
        <w:t>s</w:t>
      </w:r>
      <w:r w:rsidR="00A842F5" w:rsidRPr="00A102F6">
        <w:rPr>
          <w:spacing w:val="-1"/>
        </w:rPr>
        <w:t>e</w:t>
      </w:r>
      <w:r w:rsidR="00A842F5" w:rsidRPr="00A102F6">
        <w:t>d rat h</w:t>
      </w:r>
      <w:r w:rsidR="00A842F5" w:rsidRPr="00A102F6">
        <w:rPr>
          <w:spacing w:val="-1"/>
        </w:rPr>
        <w:t>e</w:t>
      </w:r>
      <w:r w:rsidR="00A842F5" w:rsidRPr="00A102F6">
        <w:t>art: a stu</w:t>
      </w:r>
      <w:r w:rsidR="00A842F5" w:rsidRPr="00A102F6">
        <w:rPr>
          <w:spacing w:val="3"/>
        </w:rPr>
        <w:t>d</w:t>
      </w:r>
      <w:r w:rsidR="00A842F5" w:rsidRPr="00A102F6">
        <w:t xml:space="preserve">y </w:t>
      </w:r>
      <w:r w:rsidR="00A842F5" w:rsidRPr="00A102F6">
        <w:rPr>
          <w:spacing w:val="2"/>
        </w:rPr>
        <w:t>o</w:t>
      </w:r>
      <w:r w:rsidR="00A842F5" w:rsidRPr="00A102F6">
        <w:t>f m</w:t>
      </w:r>
      <w:r w:rsidR="00A842F5" w:rsidRPr="00A102F6">
        <w:rPr>
          <w:spacing w:val="-1"/>
        </w:rPr>
        <w:t>y</w:t>
      </w:r>
      <w:r w:rsidR="00A842F5" w:rsidRPr="00A102F6">
        <w:t>o</w:t>
      </w:r>
      <w:r w:rsidR="00A842F5" w:rsidRPr="00A102F6">
        <w:rPr>
          <w:spacing w:val="-1"/>
        </w:rPr>
        <w:t>c</w:t>
      </w:r>
      <w:r w:rsidR="00A842F5" w:rsidRPr="00A102F6">
        <w:t xml:space="preserve">ardial </w:t>
      </w:r>
      <w:r w:rsidR="00A842F5" w:rsidRPr="00A102F6">
        <w:rPr>
          <w:spacing w:val="-1"/>
        </w:rPr>
        <w:t>e</w:t>
      </w:r>
      <w:r w:rsidR="00A842F5" w:rsidRPr="00A102F6">
        <w:t>n</w:t>
      </w:r>
      <w:r w:rsidR="00A842F5" w:rsidRPr="00A102F6">
        <w:rPr>
          <w:spacing w:val="2"/>
        </w:rPr>
        <w:t>z</w:t>
      </w:r>
      <w:r w:rsidR="00A842F5" w:rsidRPr="00A102F6">
        <w:rPr>
          <w:spacing w:val="-1"/>
        </w:rPr>
        <w:t>y</w:t>
      </w:r>
      <w:r w:rsidR="00A842F5" w:rsidRPr="00A102F6">
        <w:t xml:space="preserve">me </w:t>
      </w:r>
      <w:r w:rsidR="00A842F5" w:rsidRPr="00A102F6">
        <w:rPr>
          <w:spacing w:val="2"/>
        </w:rPr>
        <w:t>r</w:t>
      </w:r>
      <w:r w:rsidR="00A842F5" w:rsidRPr="00A102F6">
        <w:rPr>
          <w:spacing w:val="-1"/>
        </w:rPr>
        <w:t>e</w:t>
      </w:r>
      <w:r w:rsidR="00A842F5" w:rsidRPr="00A102F6">
        <w:t>leas</w:t>
      </w:r>
      <w:r w:rsidR="00A842F5" w:rsidRPr="00A102F6">
        <w:rPr>
          <w:spacing w:val="-1"/>
        </w:rPr>
        <w:t>e</w:t>
      </w:r>
      <w:r w:rsidR="00A842F5" w:rsidRPr="00A102F6">
        <w:t>.</w:t>
      </w:r>
      <w:hyperlink r:id="rId12" w:history="1">
        <w:r w:rsidR="00A842F5" w:rsidRPr="00A102F6">
          <w:t>J</w:t>
        </w:r>
      </w:hyperlink>
      <w:r w:rsidR="00A842F5" w:rsidRPr="00A102F6">
        <w:t xml:space="preserve"> </w:t>
      </w:r>
      <w:hyperlink r:id="rId13" w:history="1">
        <w:r w:rsidR="00A842F5" w:rsidRPr="00A102F6">
          <w:rPr>
            <w:spacing w:val="-1"/>
          </w:rPr>
          <w:t>M</w:t>
        </w:r>
        <w:r w:rsidR="00A842F5" w:rsidRPr="00A102F6">
          <w:t xml:space="preserve">ol </w:t>
        </w:r>
        <w:r w:rsidR="00A842F5" w:rsidRPr="00A102F6">
          <w:rPr>
            <w:spacing w:val="1"/>
          </w:rPr>
          <w:t>C</w:t>
        </w:r>
        <w:r w:rsidR="00A842F5" w:rsidRPr="00A102F6">
          <w:rPr>
            <w:spacing w:val="-1"/>
          </w:rPr>
          <w:t>e</w:t>
        </w:r>
        <w:r w:rsidR="00A842F5" w:rsidRPr="00A102F6">
          <w:t>llCardi</w:t>
        </w:r>
        <w:r w:rsidR="00A842F5" w:rsidRPr="00A102F6">
          <w:rPr>
            <w:spacing w:val="2"/>
          </w:rPr>
          <w:t>o</w:t>
        </w:r>
      </w:hyperlink>
      <w:r w:rsidR="00A842F5" w:rsidRPr="00A102F6">
        <w:t xml:space="preserve">l 1973; </w:t>
      </w:r>
      <w:r w:rsidR="00A842F5" w:rsidRPr="00A102F6">
        <w:rPr>
          <w:spacing w:val="-3"/>
        </w:rPr>
        <w:t>5</w:t>
      </w:r>
      <w:r w:rsidR="00A842F5" w:rsidRPr="00A102F6">
        <w:t>:395</w:t>
      </w:r>
      <w:r w:rsidR="00A842F5" w:rsidRPr="00A102F6">
        <w:rPr>
          <w:spacing w:val="-1"/>
        </w:rPr>
        <w:t xml:space="preserve">- </w:t>
      </w:r>
      <w:r w:rsidR="00A842F5" w:rsidRPr="00A102F6">
        <w:t>407.</w:t>
      </w:r>
    </w:p>
    <w:p w:rsidR="00D53CFD" w:rsidRPr="00A102F6" w:rsidRDefault="00A842F5" w:rsidP="00D53CFD">
      <w:pPr>
        <w:pStyle w:val="ListeParagraf"/>
        <w:numPr>
          <w:ilvl w:val="0"/>
          <w:numId w:val="5"/>
        </w:numPr>
        <w:shd w:val="clear" w:color="auto" w:fill="FFFFFF"/>
        <w:spacing w:before="166" w:after="166" w:line="360" w:lineRule="auto"/>
        <w:rPr>
          <w:color w:val="000000"/>
        </w:rPr>
      </w:pPr>
      <w:r w:rsidRPr="00A102F6">
        <w:rPr>
          <w:spacing w:val="-10"/>
        </w:rPr>
        <w:t xml:space="preserve"> G</w:t>
      </w:r>
      <w:r w:rsidRPr="00A102F6">
        <w:rPr>
          <w:spacing w:val="-9"/>
        </w:rPr>
        <w:t>r</w:t>
      </w:r>
      <w:r w:rsidRPr="00A102F6">
        <w:rPr>
          <w:spacing w:val="-7"/>
        </w:rPr>
        <w:t>a</w:t>
      </w:r>
      <w:r w:rsidRPr="00A102F6">
        <w:rPr>
          <w:spacing w:val="-11"/>
        </w:rPr>
        <w:t>c</w:t>
      </w:r>
      <w:r w:rsidRPr="00A102F6">
        <w:t>e</w:t>
      </w:r>
      <w:r w:rsidR="00652C77" w:rsidRPr="00A102F6">
        <w:t xml:space="preserve"> </w:t>
      </w:r>
      <w:r w:rsidRPr="00A102F6">
        <w:rPr>
          <w:spacing w:val="-10"/>
        </w:rPr>
        <w:t>PA</w:t>
      </w:r>
      <w:r w:rsidRPr="00A102F6">
        <w:t>.</w:t>
      </w:r>
      <w:r w:rsidR="00652C77" w:rsidRPr="00A102F6">
        <w:t xml:space="preserve"> </w:t>
      </w:r>
      <w:r w:rsidRPr="00A102F6">
        <w:t>Is</w:t>
      </w:r>
      <w:r w:rsidRPr="00A102F6">
        <w:rPr>
          <w:spacing w:val="-1"/>
        </w:rPr>
        <w:t>c</w:t>
      </w:r>
      <w:r w:rsidRPr="00A102F6">
        <w:t>h</w:t>
      </w:r>
      <w:r w:rsidRPr="00A102F6">
        <w:rPr>
          <w:spacing w:val="2"/>
        </w:rPr>
        <w:t>a</w:t>
      </w:r>
      <w:r w:rsidRPr="00A102F6">
        <w:rPr>
          <w:spacing w:val="-1"/>
        </w:rPr>
        <w:t>e</w:t>
      </w:r>
      <w:r w:rsidRPr="00A102F6">
        <w:t>mi</w:t>
      </w:r>
      <w:r w:rsidRPr="00A102F6">
        <w:rPr>
          <w:spacing w:val="1"/>
        </w:rPr>
        <w:t>a</w:t>
      </w:r>
      <w:r w:rsidRPr="00A102F6">
        <w:rPr>
          <w:spacing w:val="-1"/>
        </w:rPr>
        <w:t>-</w:t>
      </w:r>
      <w:r w:rsidRPr="00A102F6">
        <w:rPr>
          <w:spacing w:val="2"/>
        </w:rPr>
        <w:t>r</w:t>
      </w:r>
      <w:r w:rsidRPr="00A102F6">
        <w:rPr>
          <w:spacing w:val="-1"/>
        </w:rPr>
        <w:t>e</w:t>
      </w:r>
      <w:r w:rsidRPr="00A102F6">
        <w:t>p</w:t>
      </w:r>
      <w:r w:rsidRPr="00A102F6">
        <w:rPr>
          <w:spacing w:val="-1"/>
        </w:rPr>
        <w:t>e</w:t>
      </w:r>
      <w:r w:rsidRPr="00A102F6">
        <w:t>rf</w:t>
      </w:r>
      <w:r w:rsidRPr="00A102F6">
        <w:rPr>
          <w:spacing w:val="1"/>
        </w:rPr>
        <w:t>u</w:t>
      </w:r>
      <w:r w:rsidRPr="00A102F6">
        <w:t xml:space="preserve">sion </w:t>
      </w:r>
      <w:r w:rsidRPr="00A102F6">
        <w:rPr>
          <w:spacing w:val="1"/>
        </w:rPr>
        <w:t>i</w:t>
      </w:r>
      <w:r w:rsidRPr="00A102F6">
        <w:t>njury. Br JSurg 1994;81:63</w:t>
      </w:r>
      <w:r w:rsidRPr="00A102F6">
        <w:rPr>
          <w:spacing w:val="1"/>
        </w:rPr>
        <w:t>7</w:t>
      </w:r>
      <w:r w:rsidRPr="00A102F6">
        <w:rPr>
          <w:spacing w:val="-1"/>
        </w:rPr>
        <w:t>-</w:t>
      </w:r>
      <w:r w:rsidRPr="00A102F6">
        <w:t>47.</w:t>
      </w:r>
    </w:p>
    <w:p w:rsidR="00652C77" w:rsidRPr="00A102F6" w:rsidRDefault="00A842F5" w:rsidP="00652C77">
      <w:pPr>
        <w:pStyle w:val="ListeParagraf"/>
        <w:numPr>
          <w:ilvl w:val="0"/>
          <w:numId w:val="5"/>
        </w:numPr>
        <w:shd w:val="clear" w:color="auto" w:fill="FFFFFF"/>
        <w:spacing w:before="166" w:after="166" w:line="360" w:lineRule="auto"/>
        <w:rPr>
          <w:color w:val="000000"/>
        </w:rPr>
      </w:pPr>
      <w:r w:rsidRPr="00A102F6">
        <w:rPr>
          <w:iCs/>
        </w:rPr>
        <w:t>H</w:t>
      </w:r>
      <w:r w:rsidRPr="00A102F6">
        <w:rPr>
          <w:iCs/>
          <w:spacing w:val="-1"/>
        </w:rPr>
        <w:t>e</w:t>
      </w:r>
      <w:r w:rsidRPr="00A102F6">
        <w:rPr>
          <w:iCs/>
        </w:rPr>
        <w:t>rgenç  G.</w:t>
      </w:r>
      <w:r w:rsidRPr="00A102F6">
        <w:t xml:space="preserve"> </w:t>
      </w:r>
      <w:r w:rsidRPr="00A102F6">
        <w:rPr>
          <w:iCs/>
        </w:rPr>
        <w:t>Complementary system’s role is in atherosklerosis. Ar</w:t>
      </w:r>
      <w:r w:rsidRPr="00A102F6">
        <w:rPr>
          <w:iCs/>
          <w:spacing w:val="-1"/>
        </w:rPr>
        <w:t>c</w:t>
      </w:r>
      <w:r w:rsidRPr="00A102F6">
        <w:rPr>
          <w:iCs/>
        </w:rPr>
        <w:t>h</w:t>
      </w:r>
      <w:r w:rsidR="004E4324" w:rsidRPr="00A102F6">
        <w:rPr>
          <w:iCs/>
        </w:rPr>
        <w:t xml:space="preserve"> </w:t>
      </w:r>
      <w:r w:rsidRPr="00A102F6">
        <w:rPr>
          <w:iCs/>
          <w:spacing w:val="1"/>
        </w:rPr>
        <w:t>T</w:t>
      </w:r>
      <w:r w:rsidRPr="00A102F6">
        <w:rPr>
          <w:iCs/>
        </w:rPr>
        <w:t>urk Soc  Cardiol 2004; 32:2</w:t>
      </w:r>
      <w:r w:rsidRPr="00A102F6">
        <w:rPr>
          <w:iCs/>
          <w:spacing w:val="1"/>
        </w:rPr>
        <w:t>8</w:t>
      </w:r>
      <w:r w:rsidRPr="00A102F6">
        <w:rPr>
          <w:iCs/>
          <w:spacing w:val="-1"/>
        </w:rPr>
        <w:t>-</w:t>
      </w:r>
      <w:r w:rsidRPr="00A102F6">
        <w:rPr>
          <w:iCs/>
        </w:rPr>
        <w:t>37.</w:t>
      </w:r>
    </w:p>
    <w:p w:rsidR="004E4324" w:rsidRPr="00A102F6" w:rsidRDefault="00A842F5" w:rsidP="00A842F5">
      <w:pPr>
        <w:pStyle w:val="ListeParagraf"/>
        <w:numPr>
          <w:ilvl w:val="0"/>
          <w:numId w:val="5"/>
        </w:numPr>
        <w:shd w:val="clear" w:color="auto" w:fill="FFFFFF"/>
        <w:spacing w:before="166" w:after="166" w:line="360" w:lineRule="auto"/>
        <w:rPr>
          <w:color w:val="000000"/>
        </w:rPr>
      </w:pPr>
      <w:r w:rsidRPr="00A102F6">
        <w:t>Wang</w:t>
      </w:r>
      <w:r w:rsidR="004E4324" w:rsidRPr="00A102F6">
        <w:t xml:space="preserve"> Y</w:t>
      </w:r>
      <w:r w:rsidRPr="00A102F6">
        <w:t>, Ji</w:t>
      </w:r>
      <w:r w:rsidR="004E4324" w:rsidRPr="00A102F6">
        <w:t xml:space="preserve"> M</w:t>
      </w:r>
      <w:r w:rsidRPr="00A102F6">
        <w:t>, Chen</w:t>
      </w:r>
      <w:r w:rsidR="004E4324" w:rsidRPr="00A102F6">
        <w:t xml:space="preserve"> L</w:t>
      </w:r>
      <w:r w:rsidRPr="00A102F6">
        <w:t>, Wu</w:t>
      </w:r>
      <w:r w:rsidRPr="00A102F6">
        <w:rPr>
          <w:rStyle w:val="A4"/>
          <w:color w:val="auto"/>
          <w:sz w:val="24"/>
          <w:szCs w:val="24"/>
        </w:rPr>
        <w:t xml:space="preserve"> </w:t>
      </w:r>
      <w:r w:rsidR="004E4324" w:rsidRPr="00A102F6">
        <w:t xml:space="preserve">X, </w:t>
      </w:r>
      <w:r w:rsidRPr="00A102F6">
        <w:t>Wang</w:t>
      </w:r>
      <w:r w:rsidR="004E4324" w:rsidRPr="00A102F6">
        <w:t xml:space="preserve"> L</w:t>
      </w:r>
      <w:r w:rsidRPr="00A102F6">
        <w:rPr>
          <w:rStyle w:val="A4"/>
          <w:color w:val="auto"/>
          <w:sz w:val="24"/>
          <w:szCs w:val="24"/>
        </w:rPr>
        <w:t xml:space="preserve">.  </w:t>
      </w:r>
      <w:r w:rsidRPr="00A102F6">
        <w:rPr>
          <w:bCs/>
        </w:rPr>
        <w:t xml:space="preserve">Breviscapine reduces acute lung injury induced by left heart ischemic reperfusion in rats by inhibiting the expression of  ICAM-1 and IL-18. </w:t>
      </w:r>
      <w:r w:rsidR="004E4324" w:rsidRPr="00A102F6">
        <w:rPr>
          <w:bCs/>
        </w:rPr>
        <w:t xml:space="preserve">Exp Ther Med </w:t>
      </w:r>
      <w:r w:rsidR="004E4324" w:rsidRPr="00A102F6">
        <w:rPr>
          <w:color w:val="000000"/>
          <w:shd w:val="clear" w:color="auto" w:fill="FFFFFF"/>
        </w:rPr>
        <w:t xml:space="preserve">2013;6(5):1322-6. </w:t>
      </w:r>
      <w:r w:rsidRPr="00A102F6">
        <w:t xml:space="preserve"> </w:t>
      </w:r>
    </w:p>
    <w:p w:rsidR="00652C77" w:rsidRPr="00A102F6" w:rsidRDefault="00A842F5" w:rsidP="00A842F5">
      <w:pPr>
        <w:pStyle w:val="ListeParagraf"/>
        <w:numPr>
          <w:ilvl w:val="0"/>
          <w:numId w:val="5"/>
        </w:numPr>
        <w:shd w:val="clear" w:color="auto" w:fill="FFFFFF"/>
        <w:spacing w:before="166" w:after="166" w:line="360" w:lineRule="auto"/>
        <w:rPr>
          <w:color w:val="000000"/>
        </w:rPr>
      </w:pPr>
      <w:r w:rsidRPr="00A102F6">
        <w:rPr>
          <w:color w:val="000000"/>
          <w:lang w:val="en-US"/>
        </w:rPr>
        <w:t xml:space="preserve">McCutcheon CA, Orme RM, Scott DA, et al. A comparison of dexmedetomidine versus conventional therapy for sedation and hemodynamic </w:t>
      </w:r>
      <w:proofErr w:type="spellStart"/>
      <w:r w:rsidRPr="00A102F6">
        <w:rPr>
          <w:color w:val="000000"/>
          <w:lang w:val="en-US"/>
        </w:rPr>
        <w:t>controlduring</w:t>
      </w:r>
      <w:proofErr w:type="spellEnd"/>
      <w:r w:rsidRPr="00A102F6">
        <w:rPr>
          <w:color w:val="000000"/>
          <w:lang w:val="en-US"/>
        </w:rPr>
        <w:t xml:space="preserve"> carotid endarterectomy performed under regional anesthesia. </w:t>
      </w:r>
      <w:proofErr w:type="spellStart"/>
      <w:r w:rsidRPr="00A102F6">
        <w:rPr>
          <w:color w:val="000000"/>
          <w:lang w:val="en-US"/>
        </w:rPr>
        <w:t>Anesth</w:t>
      </w:r>
      <w:proofErr w:type="spellEnd"/>
      <w:r w:rsidRPr="00A102F6">
        <w:rPr>
          <w:color w:val="000000"/>
          <w:lang w:val="en-US"/>
        </w:rPr>
        <w:t xml:space="preserve"> </w:t>
      </w:r>
      <w:proofErr w:type="spellStart"/>
      <w:r w:rsidRPr="00A102F6">
        <w:rPr>
          <w:color w:val="000000"/>
          <w:lang w:val="en-US"/>
        </w:rPr>
        <w:t>Analg</w:t>
      </w:r>
      <w:proofErr w:type="spellEnd"/>
      <w:r w:rsidRPr="00A102F6">
        <w:rPr>
          <w:color w:val="000000"/>
          <w:lang w:val="en-US"/>
        </w:rPr>
        <w:t xml:space="preserve"> 2006;102:668-75. </w:t>
      </w:r>
    </w:p>
    <w:p w:rsidR="00652C77" w:rsidRPr="00A102F6" w:rsidRDefault="00A842F5" w:rsidP="00A842F5">
      <w:pPr>
        <w:pStyle w:val="ListeParagraf"/>
        <w:numPr>
          <w:ilvl w:val="0"/>
          <w:numId w:val="5"/>
        </w:numPr>
        <w:shd w:val="clear" w:color="auto" w:fill="FFFFFF"/>
        <w:spacing w:before="166" w:after="166" w:line="360" w:lineRule="auto"/>
        <w:rPr>
          <w:color w:val="000000"/>
        </w:rPr>
      </w:pPr>
      <w:r w:rsidRPr="00A102F6">
        <w:rPr>
          <w:color w:val="000000"/>
          <w:lang w:val="en-US"/>
        </w:rPr>
        <w:t xml:space="preserve">Ramsay MA, </w:t>
      </w:r>
      <w:proofErr w:type="spellStart"/>
      <w:r w:rsidRPr="00A102F6">
        <w:rPr>
          <w:color w:val="000000"/>
          <w:lang w:val="en-US"/>
        </w:rPr>
        <w:t>Luterman</w:t>
      </w:r>
      <w:proofErr w:type="spellEnd"/>
      <w:r w:rsidRPr="00A102F6">
        <w:rPr>
          <w:color w:val="000000"/>
          <w:lang w:val="en-US"/>
        </w:rPr>
        <w:t xml:space="preserve"> DL. Dexmedetomidine as a total intravenous anesthetic agent.       Anesthesiology 2004;101:787-90.</w:t>
      </w:r>
    </w:p>
    <w:p w:rsidR="00652C77" w:rsidRPr="00A102F6" w:rsidRDefault="00A842F5" w:rsidP="00A842F5">
      <w:pPr>
        <w:pStyle w:val="ListeParagraf"/>
        <w:numPr>
          <w:ilvl w:val="0"/>
          <w:numId w:val="5"/>
        </w:numPr>
        <w:shd w:val="clear" w:color="auto" w:fill="FFFFFF"/>
        <w:spacing w:before="166" w:after="166" w:line="360" w:lineRule="auto"/>
        <w:rPr>
          <w:color w:val="000000"/>
        </w:rPr>
      </w:pPr>
      <w:r w:rsidRPr="00A102F6">
        <w:rPr>
          <w:color w:val="000000"/>
          <w:lang w:val="fr-FR"/>
        </w:rPr>
        <w:lastRenderedPageBreak/>
        <w:t xml:space="preserve">Maier CM, Sun GH, </w:t>
      </w:r>
      <w:proofErr w:type="spellStart"/>
      <w:r w:rsidRPr="00A102F6">
        <w:rPr>
          <w:color w:val="000000"/>
          <w:lang w:val="fr-FR"/>
        </w:rPr>
        <w:t>Kunis</w:t>
      </w:r>
      <w:proofErr w:type="spellEnd"/>
      <w:r w:rsidRPr="00A102F6">
        <w:rPr>
          <w:color w:val="000000"/>
          <w:lang w:val="fr-FR"/>
        </w:rPr>
        <w:t xml:space="preserve"> DM, et al. </w:t>
      </w:r>
      <w:r w:rsidRPr="00A102F6">
        <w:rPr>
          <w:color w:val="000000"/>
          <w:lang w:val="en-US"/>
        </w:rPr>
        <w:t xml:space="preserve">Neuroprotection by the N-methyl-D-aspartate receptor antagonist CGP 40116: In vivo and in vitro studies. J </w:t>
      </w:r>
      <w:proofErr w:type="spellStart"/>
      <w:r w:rsidRPr="00A102F6">
        <w:rPr>
          <w:color w:val="000000"/>
          <w:lang w:val="en-US"/>
        </w:rPr>
        <w:t>Neurochem</w:t>
      </w:r>
      <w:proofErr w:type="spellEnd"/>
      <w:r w:rsidRPr="00A102F6">
        <w:rPr>
          <w:color w:val="000000"/>
          <w:lang w:val="en-US"/>
        </w:rPr>
        <w:t xml:space="preserve"> 1995;65:652-9. </w:t>
      </w:r>
    </w:p>
    <w:p w:rsidR="00652C77" w:rsidRPr="00A102F6" w:rsidRDefault="00A842F5" w:rsidP="00A842F5">
      <w:pPr>
        <w:pStyle w:val="ListeParagraf"/>
        <w:numPr>
          <w:ilvl w:val="0"/>
          <w:numId w:val="5"/>
        </w:numPr>
        <w:shd w:val="clear" w:color="auto" w:fill="FFFFFF"/>
        <w:spacing w:before="166" w:after="166" w:line="360" w:lineRule="auto"/>
        <w:rPr>
          <w:color w:val="000000"/>
        </w:rPr>
      </w:pPr>
      <w:r w:rsidRPr="00A102F6">
        <w:rPr>
          <w:color w:val="000000"/>
          <w:lang w:val="en-US"/>
        </w:rPr>
        <w:t xml:space="preserve">Hoffman WE, </w:t>
      </w:r>
      <w:proofErr w:type="spellStart"/>
      <w:r w:rsidRPr="00A102F6">
        <w:rPr>
          <w:color w:val="000000"/>
          <w:lang w:val="en-US"/>
        </w:rPr>
        <w:t>Kochs</w:t>
      </w:r>
      <w:proofErr w:type="spellEnd"/>
      <w:r w:rsidRPr="00A102F6">
        <w:rPr>
          <w:color w:val="000000"/>
          <w:lang w:val="en-US"/>
        </w:rPr>
        <w:t xml:space="preserve"> E, Werner C, et al. Dexmedetomidine improves neurologic outcome from incomplete ischemia in the rat. Reversal by the alpha 2- adrenergic antagonist atipamezole. Anesthesiology </w:t>
      </w:r>
      <w:proofErr w:type="gramStart"/>
      <w:r w:rsidRPr="00A102F6">
        <w:rPr>
          <w:color w:val="000000"/>
          <w:lang w:val="en-US"/>
        </w:rPr>
        <w:t>1991;75:328</w:t>
      </w:r>
      <w:proofErr w:type="gramEnd"/>
      <w:r w:rsidRPr="00A102F6">
        <w:rPr>
          <w:color w:val="000000"/>
          <w:lang w:val="en-US"/>
        </w:rPr>
        <w:t xml:space="preserve">-32. </w:t>
      </w:r>
    </w:p>
    <w:p w:rsidR="00FE349F" w:rsidRPr="00A102F6" w:rsidRDefault="00FE349F" w:rsidP="00FE349F">
      <w:pPr>
        <w:pStyle w:val="ListeParagraf"/>
        <w:numPr>
          <w:ilvl w:val="0"/>
          <w:numId w:val="5"/>
        </w:numPr>
        <w:spacing w:line="360" w:lineRule="auto"/>
        <w:rPr>
          <w:lang w:val="en-GB"/>
        </w:rPr>
      </w:pPr>
      <w:proofErr w:type="spellStart"/>
      <w:r w:rsidRPr="00A102F6">
        <w:rPr>
          <w:lang w:val="en-GB"/>
        </w:rPr>
        <w:t>Durak</w:t>
      </w:r>
      <w:proofErr w:type="spellEnd"/>
      <w:r w:rsidRPr="00A102F6">
        <w:rPr>
          <w:lang w:val="en-GB"/>
        </w:rPr>
        <w:t xml:space="preserve"> I, </w:t>
      </w:r>
      <w:proofErr w:type="spellStart"/>
      <w:r w:rsidRPr="00A102F6">
        <w:rPr>
          <w:lang w:val="en-GB"/>
        </w:rPr>
        <w:t>Canbolat</w:t>
      </w:r>
      <w:proofErr w:type="spellEnd"/>
      <w:r w:rsidRPr="00A102F6">
        <w:rPr>
          <w:lang w:val="en-GB"/>
        </w:rPr>
        <w:t xml:space="preserve"> O, </w:t>
      </w:r>
      <w:proofErr w:type="spellStart"/>
      <w:r w:rsidRPr="00A102F6">
        <w:rPr>
          <w:lang w:val="en-GB"/>
        </w:rPr>
        <w:t>Kavutcu</w:t>
      </w:r>
      <w:proofErr w:type="spellEnd"/>
      <w:r w:rsidRPr="00A102F6">
        <w:rPr>
          <w:lang w:val="en-GB"/>
        </w:rPr>
        <w:t xml:space="preserve"> M, </w:t>
      </w:r>
      <w:proofErr w:type="spellStart"/>
      <w:r w:rsidRPr="00A102F6">
        <w:rPr>
          <w:lang w:val="en-GB"/>
        </w:rPr>
        <w:t>Öztürk</w:t>
      </w:r>
      <w:proofErr w:type="spellEnd"/>
      <w:r w:rsidRPr="00A102F6">
        <w:rPr>
          <w:lang w:val="en-GB"/>
        </w:rPr>
        <w:t xml:space="preserve"> HS, </w:t>
      </w:r>
      <w:proofErr w:type="spellStart"/>
      <w:r w:rsidRPr="00A102F6">
        <w:rPr>
          <w:lang w:val="en-GB"/>
        </w:rPr>
        <w:t>Yurtarslanı</w:t>
      </w:r>
      <w:proofErr w:type="spellEnd"/>
      <w:r w:rsidRPr="00A102F6">
        <w:rPr>
          <w:lang w:val="en-GB"/>
        </w:rPr>
        <w:t xml:space="preserve"> Z. Activities of total, cytoplasmic and </w:t>
      </w:r>
      <w:proofErr w:type="spellStart"/>
      <w:r w:rsidRPr="00A102F6">
        <w:rPr>
          <w:lang w:val="en-GB"/>
        </w:rPr>
        <w:t>mihochondrial</w:t>
      </w:r>
      <w:proofErr w:type="spellEnd"/>
      <w:r w:rsidRPr="00A102F6">
        <w:rPr>
          <w:lang w:val="en-GB"/>
        </w:rPr>
        <w:t xml:space="preserve"> superoxide dismutase enzymes in sera and pleural fluids from patient with lung cancer. J </w:t>
      </w:r>
      <w:proofErr w:type="spellStart"/>
      <w:r w:rsidRPr="00A102F6">
        <w:rPr>
          <w:lang w:val="en-GB"/>
        </w:rPr>
        <w:t>Clin</w:t>
      </w:r>
      <w:proofErr w:type="spellEnd"/>
      <w:r w:rsidRPr="00A102F6">
        <w:rPr>
          <w:lang w:val="en-GB"/>
        </w:rPr>
        <w:t xml:space="preserve"> Lab Anal 1996; 10: 17-20. </w:t>
      </w:r>
    </w:p>
    <w:p w:rsidR="00FE349F" w:rsidRPr="00A102F6" w:rsidRDefault="00FE349F" w:rsidP="00FE349F">
      <w:pPr>
        <w:pStyle w:val="ListeParagraf"/>
        <w:numPr>
          <w:ilvl w:val="0"/>
          <w:numId w:val="5"/>
        </w:numPr>
        <w:spacing w:line="360" w:lineRule="auto"/>
        <w:rPr>
          <w:lang w:val="en-GB"/>
        </w:rPr>
      </w:pPr>
      <w:r w:rsidRPr="00A102F6">
        <w:rPr>
          <w:lang w:val="en-GB"/>
        </w:rPr>
        <w:t xml:space="preserve"> </w:t>
      </w:r>
      <w:proofErr w:type="spellStart"/>
      <w:r w:rsidRPr="00A102F6">
        <w:rPr>
          <w:lang w:val="en-GB"/>
        </w:rPr>
        <w:t>Aebi</w:t>
      </w:r>
      <w:proofErr w:type="spellEnd"/>
      <w:r w:rsidRPr="00A102F6">
        <w:rPr>
          <w:lang w:val="en-GB"/>
        </w:rPr>
        <w:t xml:space="preserve"> H. Catalase. In: </w:t>
      </w:r>
      <w:proofErr w:type="spellStart"/>
      <w:r w:rsidRPr="00A102F6">
        <w:rPr>
          <w:lang w:val="en-GB"/>
        </w:rPr>
        <w:t>H.</w:t>
      </w:r>
      <w:proofErr w:type="gramStart"/>
      <w:r w:rsidRPr="00A102F6">
        <w:rPr>
          <w:lang w:val="en-GB"/>
        </w:rPr>
        <w:t>U.Bergmeyer</w:t>
      </w:r>
      <w:proofErr w:type="spellEnd"/>
      <w:proofErr w:type="gramEnd"/>
      <w:r w:rsidRPr="00A102F6">
        <w:rPr>
          <w:lang w:val="en-GB"/>
        </w:rPr>
        <w:t xml:space="preserve">  (Ed): Methods of Enzymatic Analysis, Academic Press , New York and London, 1974; pp.673-7. </w:t>
      </w:r>
    </w:p>
    <w:p w:rsidR="00FE349F" w:rsidRPr="00A102F6" w:rsidRDefault="00FE349F" w:rsidP="00FE349F">
      <w:pPr>
        <w:pStyle w:val="ListeParagraf"/>
        <w:numPr>
          <w:ilvl w:val="0"/>
          <w:numId w:val="5"/>
        </w:numPr>
        <w:spacing w:line="360" w:lineRule="auto"/>
      </w:pPr>
      <w:r w:rsidRPr="00A102F6">
        <w:rPr>
          <w:lang w:val="en-GB"/>
        </w:rPr>
        <w:t xml:space="preserve"> </w:t>
      </w:r>
      <w:r w:rsidRPr="00A102F6">
        <w:t>Habig WH, Pabst MJ, Jakoby WB. Glutathione S-transferases. The first enzymatic step in mercapturic acid formation. J Biol Chem 1974;249:7130– 9.</w:t>
      </w:r>
    </w:p>
    <w:p w:rsidR="00FE349F" w:rsidRPr="00A102F6" w:rsidRDefault="00FE349F" w:rsidP="00FE349F">
      <w:pPr>
        <w:pStyle w:val="ListeParagraf"/>
        <w:numPr>
          <w:ilvl w:val="0"/>
          <w:numId w:val="5"/>
        </w:numPr>
        <w:autoSpaceDE w:val="0"/>
        <w:autoSpaceDN w:val="0"/>
        <w:adjustRightInd w:val="0"/>
        <w:spacing w:line="360" w:lineRule="auto"/>
        <w:rPr>
          <w:lang w:val="en-GB"/>
        </w:rPr>
      </w:pPr>
      <w:r w:rsidRPr="00A102F6">
        <w:t xml:space="preserve">Van Ye TM, Roza AM, Pieper GM, Henderson J Jr, Johnson JP, Adams MB. </w:t>
      </w:r>
      <w:r w:rsidRPr="00A102F6">
        <w:rPr>
          <w:lang w:val="en-GB"/>
        </w:rPr>
        <w:t xml:space="preserve">Inhibition of intestinal lipid peroxidation does not minimize morphological damage. J </w:t>
      </w:r>
      <w:proofErr w:type="spellStart"/>
      <w:r w:rsidRPr="00A102F6">
        <w:rPr>
          <w:lang w:val="en-GB"/>
        </w:rPr>
        <w:t>Surg</w:t>
      </w:r>
      <w:proofErr w:type="spellEnd"/>
      <w:r w:rsidRPr="00A102F6">
        <w:rPr>
          <w:lang w:val="en-GB"/>
        </w:rPr>
        <w:t xml:space="preserve"> Res 1993; 55:553-8. </w:t>
      </w:r>
    </w:p>
    <w:p w:rsidR="00652C77" w:rsidRPr="00A102F6" w:rsidRDefault="00A842F5" w:rsidP="00AB68A8">
      <w:pPr>
        <w:pStyle w:val="ListeParagraf"/>
        <w:numPr>
          <w:ilvl w:val="0"/>
          <w:numId w:val="5"/>
        </w:numPr>
        <w:shd w:val="clear" w:color="auto" w:fill="FFFFFF"/>
        <w:spacing w:before="166" w:after="166" w:line="360" w:lineRule="auto"/>
        <w:rPr>
          <w:color w:val="000000"/>
        </w:rPr>
      </w:pPr>
      <w:proofErr w:type="spellStart"/>
      <w:r w:rsidRPr="00A102F6">
        <w:rPr>
          <w:color w:val="000000"/>
          <w:lang w:val="en-US"/>
        </w:rPr>
        <w:t>Kocoglu</w:t>
      </w:r>
      <w:proofErr w:type="spellEnd"/>
      <w:r w:rsidRPr="00A102F6">
        <w:rPr>
          <w:color w:val="000000"/>
          <w:lang w:val="en-US"/>
        </w:rPr>
        <w:t xml:space="preserve"> H, </w:t>
      </w:r>
      <w:proofErr w:type="spellStart"/>
      <w:r w:rsidRPr="00A102F6">
        <w:rPr>
          <w:color w:val="000000"/>
          <w:lang w:val="en-US"/>
        </w:rPr>
        <w:t>Karaaslan</w:t>
      </w:r>
      <w:proofErr w:type="spellEnd"/>
      <w:r w:rsidRPr="00A102F6">
        <w:rPr>
          <w:color w:val="000000"/>
          <w:lang w:val="en-US"/>
        </w:rPr>
        <w:t xml:space="preserve"> K, </w:t>
      </w:r>
      <w:proofErr w:type="spellStart"/>
      <w:r w:rsidRPr="00A102F6">
        <w:rPr>
          <w:color w:val="000000"/>
          <w:lang w:val="en-US"/>
        </w:rPr>
        <w:t>Gonca</w:t>
      </w:r>
      <w:proofErr w:type="spellEnd"/>
      <w:r w:rsidRPr="00A102F6">
        <w:rPr>
          <w:color w:val="000000"/>
          <w:lang w:val="en-US"/>
        </w:rPr>
        <w:t xml:space="preserve"> E, et al. Preconditioning effects of dexmedetomidine on myocardial ischemia/reperfusion injury in rats. </w:t>
      </w:r>
      <w:proofErr w:type="spellStart"/>
      <w:r w:rsidRPr="00A102F6">
        <w:rPr>
          <w:color w:val="000000"/>
          <w:lang w:val="en-US"/>
        </w:rPr>
        <w:t>Curr</w:t>
      </w:r>
      <w:proofErr w:type="spellEnd"/>
      <w:r w:rsidRPr="00A102F6">
        <w:rPr>
          <w:color w:val="000000"/>
          <w:lang w:val="en-US"/>
        </w:rPr>
        <w:t xml:space="preserve"> </w:t>
      </w:r>
      <w:proofErr w:type="spellStart"/>
      <w:r w:rsidRPr="00A102F6">
        <w:rPr>
          <w:color w:val="000000"/>
          <w:lang w:val="en-US"/>
        </w:rPr>
        <w:t>Ther</w:t>
      </w:r>
      <w:proofErr w:type="spellEnd"/>
      <w:r w:rsidRPr="00A102F6">
        <w:rPr>
          <w:color w:val="000000"/>
          <w:lang w:val="en-US"/>
        </w:rPr>
        <w:t xml:space="preserve"> Res </w:t>
      </w:r>
      <w:proofErr w:type="spellStart"/>
      <w:r w:rsidRPr="00A102F6">
        <w:rPr>
          <w:color w:val="000000"/>
          <w:lang w:val="en-US"/>
        </w:rPr>
        <w:t>Clin</w:t>
      </w:r>
      <w:proofErr w:type="spellEnd"/>
      <w:r w:rsidRPr="00A102F6">
        <w:rPr>
          <w:color w:val="000000"/>
          <w:lang w:val="en-US"/>
        </w:rPr>
        <w:t xml:space="preserve"> Exp 2008;69:150-8. </w:t>
      </w:r>
    </w:p>
    <w:p w:rsidR="00652C77" w:rsidRPr="00A102F6" w:rsidRDefault="00AB68A8" w:rsidP="007E46F3">
      <w:pPr>
        <w:pStyle w:val="ListeParagraf"/>
        <w:numPr>
          <w:ilvl w:val="0"/>
          <w:numId w:val="5"/>
        </w:numPr>
        <w:shd w:val="clear" w:color="auto" w:fill="FFFFFF"/>
        <w:spacing w:before="166" w:after="166" w:line="360" w:lineRule="auto"/>
        <w:rPr>
          <w:color w:val="000000"/>
        </w:rPr>
      </w:pPr>
      <w:r w:rsidRPr="00A102F6">
        <w:rPr>
          <w:color w:val="000000"/>
        </w:rPr>
        <w:t>Kabukçu HK, Sahin N, Temel Y, Titiz TA. Hemodynamics in coronary artery bypass surgery: Effects of intraoperative dexmedetomidine administration. Anaesthesist 2011;60:427-31.</w:t>
      </w:r>
    </w:p>
    <w:p w:rsidR="00652C77" w:rsidRPr="00A102F6" w:rsidRDefault="007E46F3" w:rsidP="00652C77">
      <w:pPr>
        <w:pStyle w:val="ListeParagraf"/>
        <w:numPr>
          <w:ilvl w:val="0"/>
          <w:numId w:val="5"/>
        </w:numPr>
        <w:shd w:val="clear" w:color="auto" w:fill="FFFFFF"/>
        <w:spacing w:before="166" w:after="166" w:line="360" w:lineRule="auto"/>
        <w:rPr>
          <w:color w:val="000000"/>
        </w:rPr>
      </w:pPr>
      <w:r w:rsidRPr="00A102F6">
        <w:rPr>
          <w:color w:val="000000"/>
        </w:rPr>
        <w:t>Mangano DT, Browner WS, Hollenberg M, et al, for the Study of Perioperative Ischemia</w:t>
      </w:r>
      <w:r w:rsidR="00652C77" w:rsidRPr="00A102F6">
        <w:rPr>
          <w:color w:val="000000"/>
        </w:rPr>
        <w:t xml:space="preserve"> </w:t>
      </w:r>
      <w:r w:rsidRPr="00A102F6">
        <w:rPr>
          <w:color w:val="000000"/>
        </w:rPr>
        <w:t xml:space="preserve">Research Group. Association of perioperative myocardial ischemia with cardiac morbidity and mortality in men undergoing noncardiac surgery. </w:t>
      </w:r>
      <w:r w:rsidRPr="00A102F6">
        <w:rPr>
          <w:iCs/>
          <w:color w:val="000000"/>
        </w:rPr>
        <w:t xml:space="preserve">N EnJff Ned </w:t>
      </w:r>
      <w:r w:rsidRPr="00A102F6">
        <w:rPr>
          <w:color w:val="000000"/>
        </w:rPr>
        <w:t>1990;323:1781</w:t>
      </w:r>
      <w:r w:rsidR="004E4324" w:rsidRPr="00A102F6">
        <w:rPr>
          <w:color w:val="000000"/>
        </w:rPr>
        <w:t>-</w:t>
      </w:r>
      <w:r w:rsidRPr="00A102F6">
        <w:rPr>
          <w:color w:val="000000"/>
        </w:rPr>
        <w:t>8.</w:t>
      </w:r>
    </w:p>
    <w:p w:rsidR="00652C77" w:rsidRPr="00A102F6" w:rsidRDefault="00672360" w:rsidP="00652C77">
      <w:pPr>
        <w:pStyle w:val="ListeParagraf"/>
        <w:numPr>
          <w:ilvl w:val="0"/>
          <w:numId w:val="5"/>
        </w:numPr>
        <w:shd w:val="clear" w:color="auto" w:fill="FFFFFF"/>
        <w:spacing w:before="166" w:after="166" w:line="360" w:lineRule="auto"/>
        <w:rPr>
          <w:color w:val="000000"/>
        </w:rPr>
      </w:pPr>
      <w:hyperlink r:id="rId14" w:history="1">
        <w:r w:rsidR="00A842F5" w:rsidRPr="00A102F6">
          <w:rPr>
            <w:spacing w:val="-6"/>
          </w:rPr>
          <w:t>W</w:t>
        </w:r>
        <w:r w:rsidR="00A842F5" w:rsidRPr="00A102F6">
          <w:rPr>
            <w:spacing w:val="2"/>
          </w:rPr>
          <w:t>h</w:t>
        </w:r>
        <w:r w:rsidR="00A842F5" w:rsidRPr="00A102F6">
          <w:rPr>
            <w:spacing w:val="-1"/>
          </w:rPr>
          <w:t>ee</w:t>
        </w:r>
        <w:r w:rsidR="00A842F5" w:rsidRPr="00A102F6">
          <w:t>ler C</w:t>
        </w:r>
        <w:r w:rsidR="00A842F5" w:rsidRPr="00A102F6">
          <w:rPr>
            <w:spacing w:val="1"/>
          </w:rPr>
          <w:t>R</w:t>
        </w:r>
        <w:r w:rsidR="00A842F5" w:rsidRPr="00A102F6">
          <w:t>,</w:t>
        </w:r>
      </w:hyperlink>
      <w:r w:rsidR="00A842F5" w:rsidRPr="00A102F6">
        <w:t xml:space="preserve"> </w:t>
      </w:r>
      <w:hyperlink r:id="rId15" w:history="1">
        <w:r w:rsidR="00A842F5" w:rsidRPr="00A102F6">
          <w:t>Salz</w:t>
        </w:r>
        <w:r w:rsidR="00A842F5" w:rsidRPr="00A102F6">
          <w:rPr>
            <w:spacing w:val="2"/>
          </w:rPr>
          <w:t>m</w:t>
        </w:r>
        <w:r w:rsidR="00A842F5" w:rsidRPr="00A102F6">
          <w:t xml:space="preserve">an </w:t>
        </w:r>
        <w:r w:rsidR="00A842F5" w:rsidRPr="00A102F6">
          <w:rPr>
            <w:spacing w:val="-1"/>
          </w:rPr>
          <w:t>J</w:t>
        </w:r>
      </w:hyperlink>
      <w:r w:rsidR="00A842F5" w:rsidRPr="00A102F6">
        <w:t xml:space="preserve">A, </w:t>
      </w:r>
      <w:hyperlink r:id="rId16" w:history="1">
        <w:r w:rsidR="00A842F5" w:rsidRPr="00A102F6">
          <w:t>Elsay</w:t>
        </w:r>
        <w:r w:rsidR="00A842F5" w:rsidRPr="00A102F6">
          <w:rPr>
            <w:spacing w:val="-1"/>
          </w:rPr>
          <w:t>e</w:t>
        </w:r>
        <w:r w:rsidR="00A842F5" w:rsidRPr="00A102F6">
          <w:t>d</w:t>
        </w:r>
      </w:hyperlink>
      <w:r w:rsidR="00A842F5" w:rsidRPr="00A102F6">
        <w:t xml:space="preserve"> NM, </w:t>
      </w:r>
      <w:hyperlink r:id="rId17" w:history="1">
        <w:r w:rsidR="00A842F5" w:rsidRPr="00A102F6">
          <w:t>O</w:t>
        </w:r>
        <w:r w:rsidR="00A842F5" w:rsidRPr="00A102F6">
          <w:rPr>
            <w:spacing w:val="1"/>
          </w:rPr>
          <w:t>m</w:t>
        </w:r>
        <w:r w:rsidR="00A842F5" w:rsidRPr="00A102F6">
          <w:t>a</w:t>
        </w:r>
        <w:r w:rsidR="00A842F5" w:rsidRPr="00A102F6">
          <w:rPr>
            <w:spacing w:val="-1"/>
          </w:rPr>
          <w:t>y</w:t>
        </w:r>
        <w:r w:rsidR="00A842F5" w:rsidRPr="00A102F6">
          <w:t>e S</w:t>
        </w:r>
        <w:r w:rsidR="00A842F5" w:rsidRPr="00A102F6">
          <w:rPr>
            <w:spacing w:val="1"/>
          </w:rPr>
          <w:t>T</w:t>
        </w:r>
      </w:hyperlink>
      <w:r w:rsidR="00A842F5" w:rsidRPr="00A102F6">
        <w:t xml:space="preserve">, </w:t>
      </w:r>
      <w:hyperlink r:id="rId18" w:history="1">
        <w:r w:rsidR="00A842F5" w:rsidRPr="00A102F6">
          <w:t xml:space="preserve">Korte </w:t>
        </w:r>
        <w:r w:rsidR="00A842F5" w:rsidRPr="00A102F6">
          <w:rPr>
            <w:spacing w:val="2"/>
          </w:rPr>
          <w:t>D</w:t>
        </w:r>
        <w:r w:rsidR="00A842F5" w:rsidRPr="00A102F6">
          <w:t xml:space="preserve">W </w:t>
        </w:r>
        <w:r w:rsidR="00A842F5" w:rsidRPr="00A102F6">
          <w:rPr>
            <w:spacing w:val="-1"/>
          </w:rPr>
          <w:t>J</w:t>
        </w:r>
        <w:r w:rsidR="00A842F5" w:rsidRPr="00A102F6">
          <w:rPr>
            <w:spacing w:val="2"/>
          </w:rPr>
          <w:t>r</w:t>
        </w:r>
      </w:hyperlink>
      <w:r w:rsidR="00A842F5" w:rsidRPr="00A102F6">
        <w:t>, A</w:t>
      </w:r>
      <w:r w:rsidR="00A842F5" w:rsidRPr="00A102F6">
        <w:rPr>
          <w:spacing w:val="2"/>
        </w:rPr>
        <w:t>u</w:t>
      </w:r>
      <w:r w:rsidR="00A842F5" w:rsidRPr="00A102F6">
        <w:t>tomated assays for supero</w:t>
      </w:r>
      <w:r w:rsidR="00A842F5" w:rsidRPr="00A102F6">
        <w:rPr>
          <w:spacing w:val="-1"/>
        </w:rPr>
        <w:t>x</w:t>
      </w:r>
      <w:r w:rsidR="00A842F5" w:rsidRPr="00A102F6">
        <w:t xml:space="preserve">ide dismutase,  </w:t>
      </w:r>
      <w:r w:rsidR="00A842F5" w:rsidRPr="00A102F6">
        <w:rPr>
          <w:spacing w:val="-1"/>
        </w:rPr>
        <w:t>c</w:t>
      </w:r>
      <w:r w:rsidR="00A842F5" w:rsidRPr="00A102F6">
        <w:t>ata</w:t>
      </w:r>
      <w:r w:rsidR="00A842F5" w:rsidRPr="00A102F6">
        <w:rPr>
          <w:spacing w:val="1"/>
        </w:rPr>
        <w:t>l</w:t>
      </w:r>
      <w:r w:rsidR="00A842F5" w:rsidRPr="00A102F6">
        <w:t>ase,  glu</w:t>
      </w:r>
      <w:r w:rsidR="00A842F5" w:rsidRPr="00A102F6">
        <w:rPr>
          <w:spacing w:val="1"/>
        </w:rPr>
        <w:t>t</w:t>
      </w:r>
      <w:r w:rsidR="00A842F5" w:rsidRPr="00A102F6">
        <w:t>ath</w:t>
      </w:r>
      <w:r w:rsidR="00A842F5" w:rsidRPr="00A102F6">
        <w:rPr>
          <w:spacing w:val="1"/>
        </w:rPr>
        <w:t>i</w:t>
      </w:r>
      <w:r w:rsidR="00A842F5" w:rsidRPr="00A102F6">
        <w:t>one  p</w:t>
      </w:r>
      <w:r w:rsidR="00A842F5" w:rsidRPr="00A102F6">
        <w:rPr>
          <w:spacing w:val="-1"/>
        </w:rPr>
        <w:t>e</w:t>
      </w:r>
      <w:r w:rsidR="00A842F5" w:rsidRPr="00A102F6">
        <w:t>roxidas</w:t>
      </w:r>
      <w:r w:rsidR="00A842F5" w:rsidRPr="00A102F6">
        <w:rPr>
          <w:spacing w:val="-1"/>
        </w:rPr>
        <w:t>e</w:t>
      </w:r>
      <w:r w:rsidR="00A842F5" w:rsidRPr="00A102F6">
        <w:t>, and    glu</w:t>
      </w:r>
      <w:r w:rsidR="00A842F5" w:rsidRPr="00A102F6">
        <w:rPr>
          <w:spacing w:val="1"/>
        </w:rPr>
        <w:t>t</w:t>
      </w:r>
      <w:r w:rsidR="00A842F5" w:rsidRPr="00A102F6">
        <w:t>ath</w:t>
      </w:r>
      <w:r w:rsidR="00A842F5" w:rsidRPr="00A102F6">
        <w:rPr>
          <w:spacing w:val="1"/>
        </w:rPr>
        <w:t>i</w:t>
      </w:r>
      <w:r w:rsidR="00A842F5" w:rsidRPr="00A102F6">
        <w:t>one red</w:t>
      </w:r>
      <w:r w:rsidR="00A842F5" w:rsidRPr="00A102F6">
        <w:rPr>
          <w:spacing w:val="-1"/>
        </w:rPr>
        <w:t>uc</w:t>
      </w:r>
      <w:r w:rsidR="00A842F5" w:rsidRPr="00A102F6">
        <w:t>tase a</w:t>
      </w:r>
      <w:r w:rsidR="00A842F5" w:rsidRPr="00A102F6">
        <w:rPr>
          <w:spacing w:val="-1"/>
        </w:rPr>
        <w:t>c</w:t>
      </w:r>
      <w:r w:rsidR="00A842F5" w:rsidRPr="00A102F6">
        <w:rPr>
          <w:spacing w:val="3"/>
        </w:rPr>
        <w:t>t</w:t>
      </w:r>
      <w:r w:rsidR="00A842F5" w:rsidRPr="00A102F6">
        <w:t xml:space="preserve">ivity. </w:t>
      </w:r>
      <w:hyperlink r:id="rId19" w:history="1">
        <w:r w:rsidR="00A842F5" w:rsidRPr="00A102F6">
          <w:t>Anal Bioch</w:t>
        </w:r>
        <w:r w:rsidR="00A842F5" w:rsidRPr="00A102F6">
          <w:rPr>
            <w:spacing w:val="-1"/>
          </w:rPr>
          <w:t>e</w:t>
        </w:r>
      </w:hyperlink>
      <w:r w:rsidR="00A842F5" w:rsidRPr="00A102F6">
        <w:t>m 19</w:t>
      </w:r>
      <w:r w:rsidR="00A842F5" w:rsidRPr="00A102F6">
        <w:rPr>
          <w:spacing w:val="2"/>
        </w:rPr>
        <w:t>9</w:t>
      </w:r>
      <w:r w:rsidR="00A842F5" w:rsidRPr="00A102F6">
        <w:t>0</w:t>
      </w:r>
      <w:r w:rsidR="00A842F5" w:rsidRPr="00A102F6">
        <w:rPr>
          <w:spacing w:val="-1"/>
        </w:rPr>
        <w:t>;</w:t>
      </w:r>
      <w:r w:rsidR="00A842F5" w:rsidRPr="00A102F6">
        <w:t>184: 193</w:t>
      </w:r>
      <w:r w:rsidR="00A842F5" w:rsidRPr="00A102F6">
        <w:rPr>
          <w:spacing w:val="-1"/>
        </w:rPr>
        <w:t>-</w:t>
      </w:r>
      <w:r w:rsidR="00A842F5" w:rsidRPr="00A102F6">
        <w:t>9.</w:t>
      </w:r>
    </w:p>
    <w:p w:rsidR="00652C77" w:rsidRPr="00A102F6" w:rsidRDefault="00BD78FB" w:rsidP="00652C77">
      <w:pPr>
        <w:pStyle w:val="ListeParagraf"/>
        <w:numPr>
          <w:ilvl w:val="0"/>
          <w:numId w:val="5"/>
        </w:numPr>
        <w:shd w:val="clear" w:color="auto" w:fill="FFFFFF"/>
        <w:spacing w:before="166" w:after="166" w:line="360" w:lineRule="auto"/>
        <w:rPr>
          <w:color w:val="000000"/>
        </w:rPr>
      </w:pPr>
      <w:r w:rsidRPr="00A102F6">
        <w:lastRenderedPageBreak/>
        <w:t>Mates JM, Perez-Gomez C, Castro IN. Antioxidant enzymes and human disease. Clin Biochem 1999; 32:595</w:t>
      </w:r>
      <w:r w:rsidR="004E4324" w:rsidRPr="00A102F6">
        <w:t>-</w:t>
      </w:r>
      <w:r w:rsidRPr="00A102F6">
        <w:t>603.</w:t>
      </w:r>
    </w:p>
    <w:p w:rsidR="00652C77" w:rsidRPr="00A102F6" w:rsidRDefault="00BD78FB" w:rsidP="00652C77">
      <w:pPr>
        <w:pStyle w:val="ListeParagraf"/>
        <w:numPr>
          <w:ilvl w:val="0"/>
          <w:numId w:val="5"/>
        </w:numPr>
        <w:shd w:val="clear" w:color="auto" w:fill="FFFFFF"/>
        <w:spacing w:before="166" w:after="166" w:line="360" w:lineRule="auto"/>
        <w:rPr>
          <w:color w:val="000000"/>
        </w:rPr>
      </w:pPr>
      <w:r w:rsidRPr="00A102F6">
        <w:t>Yerer MB, Yapislar H, Aydogan S, Yalcin O, Baskurt O. Lipid peroxidation and deformability of red blood cells in experimental sepsis in rats: The protective effects of melatonin. Clin</w:t>
      </w:r>
      <w:r w:rsidR="000E1619" w:rsidRPr="00A102F6">
        <w:t xml:space="preserve"> </w:t>
      </w:r>
      <w:r w:rsidRPr="00A102F6">
        <w:t>Hemorheol Microcirc 2004; 30: 77</w:t>
      </w:r>
      <w:r w:rsidR="00567DFC" w:rsidRPr="00A102F6">
        <w:t>-</w:t>
      </w:r>
      <w:r w:rsidRPr="00A102F6">
        <w:t>82.</w:t>
      </w:r>
    </w:p>
    <w:p w:rsidR="00652C77" w:rsidRPr="00A102F6" w:rsidRDefault="00BD78FB" w:rsidP="00652C77">
      <w:pPr>
        <w:pStyle w:val="ListeParagraf"/>
        <w:numPr>
          <w:ilvl w:val="0"/>
          <w:numId w:val="5"/>
        </w:numPr>
        <w:shd w:val="clear" w:color="auto" w:fill="FFFFFF"/>
        <w:spacing w:before="166" w:after="166" w:line="360" w:lineRule="auto"/>
        <w:rPr>
          <w:color w:val="000000"/>
        </w:rPr>
      </w:pPr>
      <w:r w:rsidRPr="00A102F6">
        <w:t>Johnson F, Giulivi C. Superoxide dismutases and their impact</w:t>
      </w:r>
      <w:r w:rsidR="000E1619" w:rsidRPr="00A102F6">
        <w:t xml:space="preserve"> </w:t>
      </w:r>
      <w:r w:rsidRPr="00A102F6">
        <w:t>upon human health. Mol Aspects Med 2005; 26: 340</w:t>
      </w:r>
      <w:r w:rsidR="00567DFC" w:rsidRPr="00A102F6">
        <w:t>-</w:t>
      </w:r>
      <w:r w:rsidRPr="00A102F6">
        <w:t>52.</w:t>
      </w:r>
    </w:p>
    <w:p w:rsidR="00BD78FB" w:rsidRPr="00A102F6" w:rsidRDefault="00BD78FB" w:rsidP="00652C77">
      <w:pPr>
        <w:pStyle w:val="ListeParagraf"/>
        <w:numPr>
          <w:ilvl w:val="0"/>
          <w:numId w:val="5"/>
        </w:numPr>
        <w:shd w:val="clear" w:color="auto" w:fill="FFFFFF"/>
        <w:spacing w:before="166" w:after="166" w:line="360" w:lineRule="auto"/>
        <w:rPr>
          <w:color w:val="000000"/>
        </w:rPr>
      </w:pPr>
      <w:r w:rsidRPr="00A102F6">
        <w:t>Yagmurdur MC, Ozdemir A, Topaloglu S, Kilinc¸ K, Ozenc¸ A.</w:t>
      </w:r>
      <w:r w:rsidR="000E1619" w:rsidRPr="00A102F6">
        <w:t xml:space="preserve"> </w:t>
      </w:r>
      <w:r w:rsidRPr="00A102F6">
        <w:t>Effects of alpha tocopherol and verapamil on liver and small</w:t>
      </w:r>
      <w:r w:rsidR="000E1619" w:rsidRPr="00A102F6">
        <w:t xml:space="preserve"> </w:t>
      </w:r>
      <w:r w:rsidRPr="00A102F6">
        <w:t>bowel following mesenteric ischemia</w:t>
      </w:r>
      <w:r w:rsidR="00567DFC" w:rsidRPr="00A102F6">
        <w:t>-</w:t>
      </w:r>
      <w:r w:rsidRPr="00A102F6">
        <w:t>reperfusion. Turk J Gastroenterol</w:t>
      </w:r>
      <w:r w:rsidR="000E1619" w:rsidRPr="00A102F6">
        <w:t xml:space="preserve"> </w:t>
      </w:r>
      <w:r w:rsidRPr="00A102F6">
        <w:t>2002; 13: 40</w:t>
      </w:r>
      <w:r w:rsidR="00567DFC" w:rsidRPr="00A102F6">
        <w:t>-</w:t>
      </w:r>
      <w:r w:rsidRPr="00A102F6">
        <w:t>6.</w:t>
      </w:r>
    </w:p>
    <w:p w:rsidR="00A842F5" w:rsidRPr="00A102F6" w:rsidRDefault="00A842F5" w:rsidP="00A842F5">
      <w:pPr>
        <w:jc w:val="both"/>
        <w:rPr>
          <w:color w:val="000000"/>
          <w:lang w:val="en-US"/>
        </w:rPr>
      </w:pPr>
    </w:p>
    <w:p w:rsidR="00A842F5" w:rsidRPr="00A102F6" w:rsidRDefault="00A842F5" w:rsidP="00A842F5">
      <w:pPr>
        <w:jc w:val="both"/>
        <w:rPr>
          <w:color w:val="000000"/>
          <w:lang w:val="en-US"/>
        </w:rPr>
      </w:pPr>
    </w:p>
    <w:p w:rsidR="004E4324" w:rsidRPr="00A102F6" w:rsidRDefault="004E4324" w:rsidP="00611C4B">
      <w:pPr>
        <w:spacing w:line="360" w:lineRule="auto"/>
        <w:rPr>
          <w:b/>
          <w:bCs/>
        </w:rPr>
      </w:pPr>
    </w:p>
    <w:p w:rsidR="004E4324" w:rsidRPr="00A102F6" w:rsidRDefault="004E4324" w:rsidP="00611C4B">
      <w:pPr>
        <w:spacing w:line="360" w:lineRule="auto"/>
        <w:rPr>
          <w:b/>
          <w:bCs/>
        </w:rPr>
      </w:pPr>
    </w:p>
    <w:p w:rsidR="004E4324" w:rsidRPr="00A102F6" w:rsidRDefault="004E4324" w:rsidP="00611C4B">
      <w:pPr>
        <w:spacing w:line="360" w:lineRule="auto"/>
        <w:rPr>
          <w:b/>
          <w:bCs/>
        </w:rPr>
      </w:pPr>
    </w:p>
    <w:p w:rsidR="004E4324" w:rsidRPr="00A102F6" w:rsidRDefault="004E4324" w:rsidP="00611C4B">
      <w:pPr>
        <w:spacing w:line="360" w:lineRule="auto"/>
        <w:rPr>
          <w:b/>
          <w:bCs/>
        </w:rPr>
      </w:pPr>
    </w:p>
    <w:p w:rsidR="004E4324" w:rsidRPr="00A102F6" w:rsidRDefault="004E4324" w:rsidP="00611C4B">
      <w:pPr>
        <w:spacing w:line="360" w:lineRule="auto"/>
        <w:rPr>
          <w:b/>
          <w:bCs/>
        </w:rPr>
      </w:pPr>
    </w:p>
    <w:p w:rsidR="004E4324" w:rsidRPr="00A102F6" w:rsidRDefault="004E4324" w:rsidP="00611C4B">
      <w:pPr>
        <w:spacing w:line="360" w:lineRule="auto"/>
        <w:rPr>
          <w:b/>
          <w:bCs/>
        </w:rPr>
      </w:pPr>
    </w:p>
    <w:p w:rsidR="004E4324" w:rsidRPr="00A102F6" w:rsidRDefault="004E4324" w:rsidP="00611C4B">
      <w:pPr>
        <w:spacing w:line="360" w:lineRule="auto"/>
        <w:rPr>
          <w:b/>
          <w:bCs/>
        </w:rPr>
      </w:pPr>
    </w:p>
    <w:p w:rsidR="004E4324" w:rsidRPr="00A102F6" w:rsidRDefault="004E4324" w:rsidP="00611C4B">
      <w:pPr>
        <w:spacing w:line="360" w:lineRule="auto"/>
        <w:rPr>
          <w:b/>
          <w:bCs/>
        </w:rPr>
      </w:pPr>
    </w:p>
    <w:p w:rsidR="004E4324" w:rsidRPr="00A102F6" w:rsidRDefault="004E4324" w:rsidP="00611C4B">
      <w:pPr>
        <w:spacing w:line="360" w:lineRule="auto"/>
        <w:rPr>
          <w:b/>
          <w:bCs/>
        </w:rPr>
      </w:pPr>
    </w:p>
    <w:p w:rsidR="004E4324" w:rsidRPr="00A102F6" w:rsidRDefault="004E4324" w:rsidP="00611C4B">
      <w:pPr>
        <w:spacing w:line="360" w:lineRule="auto"/>
        <w:rPr>
          <w:b/>
          <w:bCs/>
        </w:rPr>
      </w:pPr>
    </w:p>
    <w:p w:rsidR="004E4324" w:rsidRPr="00A102F6" w:rsidRDefault="004E4324" w:rsidP="00611C4B">
      <w:pPr>
        <w:spacing w:line="360" w:lineRule="auto"/>
        <w:rPr>
          <w:b/>
          <w:bCs/>
        </w:rPr>
      </w:pPr>
    </w:p>
    <w:p w:rsidR="004E4324" w:rsidRPr="00A102F6" w:rsidRDefault="004E4324" w:rsidP="00611C4B">
      <w:pPr>
        <w:spacing w:line="360" w:lineRule="auto"/>
        <w:rPr>
          <w:b/>
          <w:bCs/>
        </w:rPr>
      </w:pPr>
    </w:p>
    <w:p w:rsidR="004E4324" w:rsidRPr="00A102F6" w:rsidRDefault="004E4324" w:rsidP="00611C4B">
      <w:pPr>
        <w:spacing w:line="360" w:lineRule="auto"/>
        <w:rPr>
          <w:b/>
          <w:bCs/>
        </w:rPr>
      </w:pPr>
    </w:p>
    <w:p w:rsidR="004E4324" w:rsidRPr="00A102F6" w:rsidRDefault="004E4324" w:rsidP="00611C4B">
      <w:pPr>
        <w:spacing w:line="360" w:lineRule="auto"/>
        <w:rPr>
          <w:b/>
          <w:bCs/>
        </w:rPr>
      </w:pPr>
    </w:p>
    <w:p w:rsidR="004E4324" w:rsidRPr="00A102F6" w:rsidRDefault="004E4324" w:rsidP="00611C4B">
      <w:pPr>
        <w:spacing w:line="360" w:lineRule="auto"/>
        <w:rPr>
          <w:b/>
          <w:bCs/>
        </w:rPr>
      </w:pPr>
    </w:p>
    <w:p w:rsidR="004E4324" w:rsidRPr="00A102F6" w:rsidRDefault="004E4324" w:rsidP="00611C4B">
      <w:pPr>
        <w:spacing w:line="360" w:lineRule="auto"/>
        <w:rPr>
          <w:b/>
          <w:bCs/>
        </w:rPr>
      </w:pPr>
    </w:p>
    <w:p w:rsidR="004E4324" w:rsidRPr="00A102F6" w:rsidRDefault="004E4324" w:rsidP="00611C4B">
      <w:pPr>
        <w:spacing w:line="360" w:lineRule="auto"/>
        <w:rPr>
          <w:b/>
          <w:bCs/>
        </w:rPr>
      </w:pPr>
    </w:p>
    <w:p w:rsidR="00611C4B" w:rsidRPr="00A102F6" w:rsidRDefault="00611C4B" w:rsidP="00611C4B">
      <w:pPr>
        <w:spacing w:line="360" w:lineRule="auto"/>
      </w:pPr>
      <w:r w:rsidRPr="00A102F6">
        <w:rPr>
          <w:b/>
          <w:bCs/>
        </w:rPr>
        <w:t xml:space="preserve">Table </w:t>
      </w:r>
      <w:r w:rsidR="00652C77" w:rsidRPr="00A102F6">
        <w:rPr>
          <w:b/>
          <w:bCs/>
        </w:rPr>
        <w:t>1</w:t>
      </w:r>
      <w:r w:rsidRPr="00A102F6">
        <w:rPr>
          <w:b/>
          <w:bCs/>
        </w:rPr>
        <w:t xml:space="preserve">. Histopathological data of the heart muscle tissue of rats </w:t>
      </w:r>
      <w:r w:rsidR="0064122B" w:rsidRPr="00A102F6">
        <w:t>[Median (25-75%)</w:t>
      </w:r>
      <w:r w:rsidRPr="00A102F6">
        <w:t>]</w:t>
      </w:r>
    </w:p>
    <w:tbl>
      <w:tblPr>
        <w:tblW w:w="10541" w:type="dxa"/>
        <w:jc w:val="center"/>
        <w:tblBorders>
          <w:top w:val="double" w:sz="6" w:space="0" w:color="auto"/>
          <w:left w:val="double" w:sz="6" w:space="0" w:color="auto"/>
          <w:bottom w:val="double" w:sz="6" w:space="0" w:color="auto"/>
          <w:right w:val="double" w:sz="6" w:space="0" w:color="auto"/>
          <w:insideH w:val="single" w:sz="4" w:space="0" w:color="808080"/>
          <w:insideV w:val="single" w:sz="4" w:space="0" w:color="808080"/>
        </w:tblBorders>
        <w:tblLayout w:type="fixed"/>
        <w:tblLook w:val="0000" w:firstRow="0" w:lastRow="0" w:firstColumn="0" w:lastColumn="0" w:noHBand="0" w:noVBand="0"/>
      </w:tblPr>
      <w:tblGrid>
        <w:gridCol w:w="1930"/>
        <w:gridCol w:w="1585"/>
        <w:gridCol w:w="1701"/>
        <w:gridCol w:w="1972"/>
        <w:gridCol w:w="1972"/>
        <w:gridCol w:w="1381"/>
      </w:tblGrid>
      <w:tr w:rsidR="00611C4B" w:rsidRPr="00A102F6">
        <w:trPr>
          <w:trHeight w:val="454"/>
          <w:jc w:val="center"/>
        </w:trPr>
        <w:tc>
          <w:tcPr>
            <w:tcW w:w="1930" w:type="dxa"/>
            <w:tcBorders>
              <w:top w:val="double" w:sz="6" w:space="0" w:color="auto"/>
              <w:bottom w:val="double" w:sz="6" w:space="0" w:color="auto"/>
            </w:tcBorders>
            <w:shd w:val="pct15" w:color="auto" w:fill="auto"/>
            <w:vAlign w:val="center"/>
          </w:tcPr>
          <w:p w:rsidR="00611C4B" w:rsidRPr="00A102F6" w:rsidRDefault="00611C4B" w:rsidP="00365AA9">
            <w:pPr>
              <w:spacing w:before="120" w:after="120"/>
              <w:rPr>
                <w:b/>
                <w:bCs/>
              </w:rPr>
            </w:pPr>
          </w:p>
        </w:tc>
        <w:tc>
          <w:tcPr>
            <w:tcW w:w="1585" w:type="dxa"/>
            <w:tcBorders>
              <w:top w:val="double" w:sz="6" w:space="0" w:color="auto"/>
              <w:bottom w:val="double" w:sz="6" w:space="0" w:color="auto"/>
            </w:tcBorders>
            <w:shd w:val="pct15" w:color="auto" w:fill="auto"/>
          </w:tcPr>
          <w:p w:rsidR="00611C4B" w:rsidRPr="00A102F6" w:rsidRDefault="00611C4B" w:rsidP="00365AA9">
            <w:pPr>
              <w:tabs>
                <w:tab w:val="left" w:pos="2552"/>
              </w:tabs>
              <w:jc w:val="center"/>
              <w:rPr>
                <w:b/>
                <w:bCs/>
              </w:rPr>
            </w:pPr>
            <w:r w:rsidRPr="00A102F6">
              <w:rPr>
                <w:b/>
                <w:bCs/>
              </w:rPr>
              <w:t xml:space="preserve">Group </w:t>
            </w:r>
            <w:r w:rsidR="00652C77" w:rsidRPr="00A102F6">
              <w:rPr>
                <w:b/>
                <w:bCs/>
              </w:rPr>
              <w:t>C</w:t>
            </w:r>
          </w:p>
          <w:p w:rsidR="00611C4B" w:rsidRPr="00A102F6" w:rsidRDefault="00611C4B" w:rsidP="00365AA9">
            <w:pPr>
              <w:tabs>
                <w:tab w:val="left" w:pos="2552"/>
              </w:tabs>
              <w:jc w:val="center"/>
              <w:rPr>
                <w:b/>
                <w:bCs/>
              </w:rPr>
            </w:pPr>
            <w:r w:rsidRPr="00A102F6">
              <w:rPr>
                <w:b/>
                <w:bCs/>
              </w:rPr>
              <w:t>(n=6)</w:t>
            </w:r>
          </w:p>
        </w:tc>
        <w:tc>
          <w:tcPr>
            <w:tcW w:w="1701" w:type="dxa"/>
            <w:tcBorders>
              <w:top w:val="double" w:sz="6" w:space="0" w:color="auto"/>
              <w:bottom w:val="double" w:sz="6" w:space="0" w:color="auto"/>
            </w:tcBorders>
            <w:shd w:val="pct15" w:color="auto" w:fill="auto"/>
          </w:tcPr>
          <w:p w:rsidR="00611C4B" w:rsidRPr="00A102F6" w:rsidRDefault="00611C4B" w:rsidP="00365AA9">
            <w:pPr>
              <w:tabs>
                <w:tab w:val="left" w:pos="2552"/>
              </w:tabs>
              <w:jc w:val="center"/>
              <w:rPr>
                <w:b/>
                <w:bCs/>
              </w:rPr>
            </w:pPr>
            <w:r w:rsidRPr="00A102F6">
              <w:rPr>
                <w:b/>
                <w:bCs/>
              </w:rPr>
              <w:t>Group D</w:t>
            </w:r>
          </w:p>
          <w:p w:rsidR="00611C4B" w:rsidRPr="00A102F6" w:rsidRDefault="00611C4B" w:rsidP="00365AA9">
            <w:pPr>
              <w:tabs>
                <w:tab w:val="left" w:pos="2552"/>
              </w:tabs>
              <w:jc w:val="center"/>
              <w:rPr>
                <w:b/>
                <w:bCs/>
              </w:rPr>
            </w:pPr>
            <w:r w:rsidRPr="00A102F6">
              <w:rPr>
                <w:b/>
                <w:bCs/>
              </w:rPr>
              <w:t>(n=6)</w:t>
            </w:r>
          </w:p>
        </w:tc>
        <w:tc>
          <w:tcPr>
            <w:tcW w:w="1972" w:type="dxa"/>
            <w:tcBorders>
              <w:top w:val="double" w:sz="6" w:space="0" w:color="auto"/>
              <w:bottom w:val="double" w:sz="6" w:space="0" w:color="auto"/>
            </w:tcBorders>
            <w:shd w:val="pct15" w:color="auto" w:fill="auto"/>
          </w:tcPr>
          <w:p w:rsidR="00611C4B" w:rsidRPr="00A102F6" w:rsidRDefault="00611C4B" w:rsidP="00365AA9">
            <w:pPr>
              <w:tabs>
                <w:tab w:val="left" w:pos="2552"/>
              </w:tabs>
              <w:jc w:val="center"/>
              <w:rPr>
                <w:b/>
                <w:bCs/>
              </w:rPr>
            </w:pPr>
            <w:r w:rsidRPr="00A102F6">
              <w:rPr>
                <w:b/>
                <w:bCs/>
              </w:rPr>
              <w:t xml:space="preserve">Group </w:t>
            </w:r>
            <w:r w:rsidR="00652C77" w:rsidRPr="00A102F6">
              <w:rPr>
                <w:b/>
                <w:bCs/>
              </w:rPr>
              <w:t>I</w:t>
            </w:r>
            <w:r w:rsidRPr="00A102F6">
              <w:rPr>
                <w:b/>
                <w:bCs/>
              </w:rPr>
              <w:t>R</w:t>
            </w:r>
          </w:p>
          <w:p w:rsidR="00611C4B" w:rsidRPr="00A102F6" w:rsidRDefault="00611C4B" w:rsidP="00365AA9">
            <w:pPr>
              <w:tabs>
                <w:tab w:val="left" w:pos="2552"/>
              </w:tabs>
              <w:jc w:val="center"/>
              <w:rPr>
                <w:b/>
                <w:bCs/>
              </w:rPr>
            </w:pPr>
            <w:r w:rsidRPr="00A102F6">
              <w:rPr>
                <w:b/>
                <w:bCs/>
              </w:rPr>
              <w:t>(n=6)</w:t>
            </w:r>
          </w:p>
        </w:tc>
        <w:tc>
          <w:tcPr>
            <w:tcW w:w="1972" w:type="dxa"/>
            <w:tcBorders>
              <w:top w:val="double" w:sz="6" w:space="0" w:color="auto"/>
              <w:bottom w:val="double" w:sz="6" w:space="0" w:color="auto"/>
            </w:tcBorders>
            <w:shd w:val="pct15" w:color="auto" w:fill="auto"/>
          </w:tcPr>
          <w:p w:rsidR="00611C4B" w:rsidRPr="00A102F6" w:rsidRDefault="00611C4B" w:rsidP="00365AA9">
            <w:pPr>
              <w:tabs>
                <w:tab w:val="left" w:pos="2552"/>
              </w:tabs>
              <w:jc w:val="center"/>
              <w:rPr>
                <w:b/>
                <w:bCs/>
              </w:rPr>
            </w:pPr>
            <w:r w:rsidRPr="00A102F6">
              <w:rPr>
                <w:b/>
                <w:bCs/>
              </w:rPr>
              <w:t xml:space="preserve">Group </w:t>
            </w:r>
            <w:r w:rsidR="00652C77" w:rsidRPr="00A102F6">
              <w:rPr>
                <w:b/>
                <w:bCs/>
              </w:rPr>
              <w:t>I</w:t>
            </w:r>
            <w:r w:rsidRPr="00A102F6">
              <w:rPr>
                <w:b/>
                <w:bCs/>
              </w:rPr>
              <w:t>R-D</w:t>
            </w:r>
          </w:p>
          <w:p w:rsidR="00611C4B" w:rsidRPr="00A102F6" w:rsidRDefault="00611C4B" w:rsidP="00365AA9">
            <w:pPr>
              <w:tabs>
                <w:tab w:val="left" w:pos="2552"/>
              </w:tabs>
              <w:jc w:val="center"/>
              <w:rPr>
                <w:b/>
                <w:bCs/>
              </w:rPr>
            </w:pPr>
            <w:r w:rsidRPr="00A102F6">
              <w:rPr>
                <w:b/>
                <w:bCs/>
              </w:rPr>
              <w:t>(n=6)</w:t>
            </w:r>
          </w:p>
        </w:tc>
        <w:tc>
          <w:tcPr>
            <w:tcW w:w="1381" w:type="dxa"/>
            <w:tcBorders>
              <w:top w:val="double" w:sz="6" w:space="0" w:color="auto"/>
              <w:bottom w:val="double" w:sz="6" w:space="0" w:color="auto"/>
            </w:tcBorders>
            <w:shd w:val="pct15" w:color="auto" w:fill="auto"/>
          </w:tcPr>
          <w:p w:rsidR="00611C4B" w:rsidRPr="00A102F6" w:rsidRDefault="00611C4B" w:rsidP="00365AA9">
            <w:pPr>
              <w:tabs>
                <w:tab w:val="left" w:pos="2552"/>
              </w:tabs>
              <w:jc w:val="center"/>
              <w:rPr>
                <w:b/>
                <w:bCs/>
              </w:rPr>
            </w:pPr>
            <w:r w:rsidRPr="00A102F6">
              <w:rPr>
                <w:b/>
                <w:bCs/>
              </w:rPr>
              <w:t>P**</w:t>
            </w:r>
          </w:p>
        </w:tc>
      </w:tr>
      <w:tr w:rsidR="00611C4B" w:rsidRPr="00A102F6">
        <w:trPr>
          <w:trHeight w:val="414"/>
          <w:jc w:val="center"/>
        </w:trPr>
        <w:tc>
          <w:tcPr>
            <w:tcW w:w="1930" w:type="dxa"/>
            <w:tcBorders>
              <w:top w:val="double" w:sz="6" w:space="0" w:color="auto"/>
            </w:tcBorders>
          </w:tcPr>
          <w:p w:rsidR="00611C4B" w:rsidRPr="00A102F6" w:rsidRDefault="00611C4B" w:rsidP="00365AA9">
            <w:pPr>
              <w:rPr>
                <w:b/>
                <w:bCs/>
              </w:rPr>
            </w:pPr>
            <w:r w:rsidRPr="00A102F6">
              <w:rPr>
                <w:b/>
                <w:bCs/>
              </w:rPr>
              <w:t>Myonecrosis</w:t>
            </w:r>
          </w:p>
          <w:p w:rsidR="00611C4B" w:rsidRPr="00A102F6" w:rsidRDefault="00611C4B" w:rsidP="00365AA9">
            <w:pPr>
              <w:tabs>
                <w:tab w:val="left" w:pos="2552"/>
              </w:tabs>
              <w:rPr>
                <w:b/>
                <w:bCs/>
              </w:rPr>
            </w:pPr>
          </w:p>
        </w:tc>
        <w:tc>
          <w:tcPr>
            <w:tcW w:w="1585" w:type="dxa"/>
            <w:tcBorders>
              <w:top w:val="double" w:sz="6" w:space="0" w:color="auto"/>
            </w:tcBorders>
          </w:tcPr>
          <w:p w:rsidR="00611C4B" w:rsidRPr="00A102F6" w:rsidRDefault="00611C4B" w:rsidP="00365AA9">
            <w:pPr>
              <w:tabs>
                <w:tab w:val="left" w:pos="2552"/>
              </w:tabs>
              <w:jc w:val="center"/>
            </w:pPr>
            <w:r w:rsidRPr="00A102F6">
              <w:lastRenderedPageBreak/>
              <w:t>0,00 (0-1)</w:t>
            </w:r>
          </w:p>
          <w:p w:rsidR="00611C4B" w:rsidRPr="00A102F6" w:rsidRDefault="00611C4B" w:rsidP="00365AA9">
            <w:pPr>
              <w:tabs>
                <w:tab w:val="left" w:pos="2552"/>
              </w:tabs>
              <w:jc w:val="center"/>
            </w:pPr>
          </w:p>
        </w:tc>
        <w:tc>
          <w:tcPr>
            <w:tcW w:w="1701" w:type="dxa"/>
            <w:tcBorders>
              <w:top w:val="double" w:sz="6" w:space="0" w:color="auto"/>
            </w:tcBorders>
          </w:tcPr>
          <w:p w:rsidR="00611C4B" w:rsidRPr="00A102F6" w:rsidRDefault="00611C4B" w:rsidP="00365AA9">
            <w:pPr>
              <w:tabs>
                <w:tab w:val="left" w:pos="2552"/>
              </w:tabs>
              <w:jc w:val="center"/>
            </w:pPr>
            <w:r w:rsidRPr="00A102F6">
              <w:lastRenderedPageBreak/>
              <w:t>0,50 (0-1)</w:t>
            </w:r>
          </w:p>
          <w:p w:rsidR="00611C4B" w:rsidRPr="00A102F6" w:rsidRDefault="00611C4B" w:rsidP="00365AA9">
            <w:pPr>
              <w:tabs>
                <w:tab w:val="left" w:pos="2552"/>
              </w:tabs>
              <w:ind w:left="15"/>
              <w:jc w:val="center"/>
            </w:pPr>
          </w:p>
        </w:tc>
        <w:tc>
          <w:tcPr>
            <w:tcW w:w="1972" w:type="dxa"/>
            <w:tcBorders>
              <w:top w:val="double" w:sz="6" w:space="0" w:color="auto"/>
            </w:tcBorders>
          </w:tcPr>
          <w:p w:rsidR="00611C4B" w:rsidRPr="00A102F6" w:rsidRDefault="00611C4B" w:rsidP="00365AA9">
            <w:pPr>
              <w:tabs>
                <w:tab w:val="left" w:pos="2552"/>
              </w:tabs>
              <w:jc w:val="center"/>
            </w:pPr>
            <w:r w:rsidRPr="00A102F6">
              <w:lastRenderedPageBreak/>
              <w:t>2,00 (1-2)*,+</w:t>
            </w:r>
          </w:p>
          <w:p w:rsidR="00611C4B" w:rsidRPr="00A102F6" w:rsidRDefault="00611C4B" w:rsidP="00365AA9">
            <w:pPr>
              <w:tabs>
                <w:tab w:val="left" w:pos="2552"/>
              </w:tabs>
              <w:ind w:left="15"/>
              <w:jc w:val="center"/>
            </w:pPr>
          </w:p>
        </w:tc>
        <w:tc>
          <w:tcPr>
            <w:tcW w:w="1972" w:type="dxa"/>
            <w:tcBorders>
              <w:top w:val="double" w:sz="6" w:space="0" w:color="auto"/>
            </w:tcBorders>
          </w:tcPr>
          <w:p w:rsidR="00611C4B" w:rsidRPr="00A102F6" w:rsidRDefault="00611C4B" w:rsidP="00365AA9">
            <w:pPr>
              <w:tabs>
                <w:tab w:val="left" w:pos="2552"/>
              </w:tabs>
              <w:jc w:val="center"/>
            </w:pPr>
            <w:r w:rsidRPr="00A102F6">
              <w:lastRenderedPageBreak/>
              <w:t>1,00 (0,75-1) &amp;</w:t>
            </w:r>
          </w:p>
          <w:p w:rsidR="00611C4B" w:rsidRPr="00A102F6" w:rsidRDefault="00611C4B" w:rsidP="00365AA9">
            <w:pPr>
              <w:tabs>
                <w:tab w:val="left" w:pos="2552"/>
              </w:tabs>
              <w:jc w:val="center"/>
            </w:pPr>
          </w:p>
        </w:tc>
        <w:tc>
          <w:tcPr>
            <w:tcW w:w="1381" w:type="dxa"/>
            <w:tcBorders>
              <w:top w:val="double" w:sz="6" w:space="0" w:color="auto"/>
            </w:tcBorders>
            <w:vAlign w:val="center"/>
          </w:tcPr>
          <w:p w:rsidR="00611C4B" w:rsidRPr="00A102F6" w:rsidRDefault="00611C4B" w:rsidP="00365AA9">
            <w:pPr>
              <w:jc w:val="center"/>
            </w:pPr>
            <w:r w:rsidRPr="00A102F6">
              <w:lastRenderedPageBreak/>
              <w:t>0,007</w:t>
            </w:r>
          </w:p>
        </w:tc>
      </w:tr>
      <w:tr w:rsidR="00611C4B" w:rsidRPr="00A102F6">
        <w:trPr>
          <w:trHeight w:val="454"/>
          <w:jc w:val="center"/>
        </w:trPr>
        <w:tc>
          <w:tcPr>
            <w:tcW w:w="1930" w:type="dxa"/>
            <w:tcBorders>
              <w:bottom w:val="double" w:sz="6" w:space="0" w:color="auto"/>
            </w:tcBorders>
          </w:tcPr>
          <w:p w:rsidR="00611C4B" w:rsidRPr="00A102F6" w:rsidRDefault="00611C4B" w:rsidP="00365AA9">
            <w:pPr>
              <w:rPr>
                <w:b/>
                <w:bCs/>
              </w:rPr>
            </w:pPr>
            <w:r w:rsidRPr="00A102F6">
              <w:rPr>
                <w:b/>
                <w:bCs/>
              </w:rPr>
              <w:t xml:space="preserve">Cell </w:t>
            </w:r>
          </w:p>
          <w:p w:rsidR="00611C4B" w:rsidRPr="00A102F6" w:rsidRDefault="00611C4B" w:rsidP="00365AA9">
            <w:pPr>
              <w:rPr>
                <w:b/>
                <w:bCs/>
              </w:rPr>
            </w:pPr>
            <w:r w:rsidRPr="00A102F6">
              <w:rPr>
                <w:b/>
                <w:bCs/>
              </w:rPr>
              <w:t>Infiltration</w:t>
            </w:r>
          </w:p>
          <w:p w:rsidR="00611C4B" w:rsidRPr="00A102F6" w:rsidRDefault="00611C4B" w:rsidP="00365AA9">
            <w:pPr>
              <w:tabs>
                <w:tab w:val="left" w:pos="2552"/>
              </w:tabs>
              <w:rPr>
                <w:b/>
                <w:bCs/>
              </w:rPr>
            </w:pPr>
          </w:p>
        </w:tc>
        <w:tc>
          <w:tcPr>
            <w:tcW w:w="1585" w:type="dxa"/>
            <w:tcBorders>
              <w:bottom w:val="double" w:sz="6" w:space="0" w:color="auto"/>
            </w:tcBorders>
          </w:tcPr>
          <w:p w:rsidR="00611C4B" w:rsidRPr="00A102F6" w:rsidRDefault="00611C4B" w:rsidP="00365AA9">
            <w:pPr>
              <w:tabs>
                <w:tab w:val="left" w:pos="2552"/>
              </w:tabs>
              <w:jc w:val="center"/>
            </w:pPr>
            <w:r w:rsidRPr="00A102F6">
              <w:t>0,00 (0-0,25)</w:t>
            </w:r>
          </w:p>
          <w:p w:rsidR="00611C4B" w:rsidRPr="00A102F6" w:rsidRDefault="00611C4B" w:rsidP="00365AA9">
            <w:pPr>
              <w:tabs>
                <w:tab w:val="left" w:pos="2552"/>
              </w:tabs>
              <w:jc w:val="center"/>
            </w:pPr>
          </w:p>
        </w:tc>
        <w:tc>
          <w:tcPr>
            <w:tcW w:w="1701" w:type="dxa"/>
            <w:tcBorders>
              <w:bottom w:val="double" w:sz="6" w:space="0" w:color="auto"/>
            </w:tcBorders>
          </w:tcPr>
          <w:p w:rsidR="00611C4B" w:rsidRPr="00A102F6" w:rsidRDefault="00611C4B" w:rsidP="00365AA9">
            <w:pPr>
              <w:tabs>
                <w:tab w:val="left" w:pos="2552"/>
              </w:tabs>
              <w:jc w:val="center"/>
            </w:pPr>
            <w:r w:rsidRPr="00A102F6">
              <w:t>0,00 (0-0,25)</w:t>
            </w:r>
          </w:p>
          <w:p w:rsidR="00611C4B" w:rsidRPr="00A102F6" w:rsidRDefault="00611C4B" w:rsidP="00365AA9">
            <w:pPr>
              <w:tabs>
                <w:tab w:val="left" w:pos="2552"/>
              </w:tabs>
              <w:ind w:left="15"/>
              <w:jc w:val="center"/>
            </w:pPr>
          </w:p>
        </w:tc>
        <w:tc>
          <w:tcPr>
            <w:tcW w:w="1972" w:type="dxa"/>
            <w:tcBorders>
              <w:bottom w:val="double" w:sz="6" w:space="0" w:color="auto"/>
            </w:tcBorders>
          </w:tcPr>
          <w:p w:rsidR="00611C4B" w:rsidRPr="00A102F6" w:rsidRDefault="00611C4B" w:rsidP="00365AA9">
            <w:pPr>
              <w:tabs>
                <w:tab w:val="left" w:pos="2552"/>
              </w:tabs>
              <w:jc w:val="center"/>
            </w:pPr>
            <w:r w:rsidRPr="00A102F6">
              <w:t>1,00 (1-2)*,+</w:t>
            </w:r>
          </w:p>
          <w:p w:rsidR="00611C4B" w:rsidRPr="00A102F6" w:rsidRDefault="00611C4B" w:rsidP="00365AA9">
            <w:pPr>
              <w:tabs>
                <w:tab w:val="left" w:pos="2552"/>
              </w:tabs>
              <w:ind w:left="15"/>
              <w:jc w:val="center"/>
            </w:pPr>
          </w:p>
        </w:tc>
        <w:tc>
          <w:tcPr>
            <w:tcW w:w="1972" w:type="dxa"/>
            <w:tcBorders>
              <w:bottom w:val="double" w:sz="6" w:space="0" w:color="auto"/>
            </w:tcBorders>
          </w:tcPr>
          <w:p w:rsidR="00611C4B" w:rsidRPr="00A102F6" w:rsidRDefault="00611C4B" w:rsidP="00365AA9">
            <w:pPr>
              <w:tabs>
                <w:tab w:val="left" w:pos="2552"/>
              </w:tabs>
              <w:jc w:val="center"/>
            </w:pPr>
            <w:r w:rsidRPr="00A102F6">
              <w:t>0,50 (0-1)</w:t>
            </w:r>
          </w:p>
          <w:p w:rsidR="00611C4B" w:rsidRPr="00A102F6" w:rsidRDefault="00611C4B" w:rsidP="00365AA9">
            <w:pPr>
              <w:tabs>
                <w:tab w:val="left" w:pos="2552"/>
              </w:tabs>
              <w:jc w:val="center"/>
            </w:pPr>
          </w:p>
        </w:tc>
        <w:tc>
          <w:tcPr>
            <w:tcW w:w="1381" w:type="dxa"/>
            <w:tcBorders>
              <w:bottom w:val="double" w:sz="6" w:space="0" w:color="auto"/>
            </w:tcBorders>
            <w:vAlign w:val="center"/>
          </w:tcPr>
          <w:p w:rsidR="00611C4B" w:rsidRPr="00A102F6" w:rsidRDefault="00611C4B" w:rsidP="00365AA9">
            <w:pPr>
              <w:jc w:val="center"/>
            </w:pPr>
            <w:r w:rsidRPr="00A102F6">
              <w:t>0,007</w:t>
            </w:r>
          </w:p>
        </w:tc>
      </w:tr>
      <w:tr w:rsidR="00611C4B" w:rsidRPr="00A102F6">
        <w:trPr>
          <w:trHeight w:val="454"/>
          <w:jc w:val="center"/>
        </w:trPr>
        <w:tc>
          <w:tcPr>
            <w:tcW w:w="1930" w:type="dxa"/>
            <w:tcBorders>
              <w:bottom w:val="double" w:sz="6" w:space="0" w:color="auto"/>
            </w:tcBorders>
          </w:tcPr>
          <w:p w:rsidR="00611C4B" w:rsidRPr="00A102F6" w:rsidRDefault="00611C4B" w:rsidP="00365AA9">
            <w:pPr>
              <w:tabs>
                <w:tab w:val="left" w:pos="2552"/>
              </w:tabs>
              <w:rPr>
                <w:b/>
                <w:bCs/>
              </w:rPr>
            </w:pPr>
            <w:r w:rsidRPr="00A102F6">
              <w:rPr>
                <w:b/>
                <w:bCs/>
              </w:rPr>
              <w:t>Edema</w:t>
            </w:r>
          </w:p>
        </w:tc>
        <w:tc>
          <w:tcPr>
            <w:tcW w:w="1585" w:type="dxa"/>
            <w:tcBorders>
              <w:bottom w:val="double" w:sz="6" w:space="0" w:color="auto"/>
            </w:tcBorders>
          </w:tcPr>
          <w:p w:rsidR="00611C4B" w:rsidRPr="00A102F6" w:rsidRDefault="00611C4B" w:rsidP="00365AA9">
            <w:pPr>
              <w:tabs>
                <w:tab w:val="left" w:pos="2552"/>
              </w:tabs>
              <w:jc w:val="center"/>
            </w:pPr>
            <w:r w:rsidRPr="00A102F6">
              <w:t>0,00 (0-1)</w:t>
            </w:r>
          </w:p>
          <w:p w:rsidR="00611C4B" w:rsidRPr="00A102F6" w:rsidRDefault="00611C4B" w:rsidP="00365AA9">
            <w:pPr>
              <w:tabs>
                <w:tab w:val="left" w:pos="2552"/>
              </w:tabs>
              <w:jc w:val="center"/>
            </w:pPr>
          </w:p>
        </w:tc>
        <w:tc>
          <w:tcPr>
            <w:tcW w:w="1701" w:type="dxa"/>
            <w:tcBorders>
              <w:bottom w:val="double" w:sz="6" w:space="0" w:color="auto"/>
            </w:tcBorders>
          </w:tcPr>
          <w:p w:rsidR="00611C4B" w:rsidRPr="00A102F6" w:rsidRDefault="00611C4B" w:rsidP="00365AA9">
            <w:pPr>
              <w:tabs>
                <w:tab w:val="left" w:pos="2552"/>
              </w:tabs>
              <w:jc w:val="center"/>
            </w:pPr>
            <w:r w:rsidRPr="00A102F6">
              <w:t>0,50 (0-1)</w:t>
            </w:r>
          </w:p>
          <w:p w:rsidR="00611C4B" w:rsidRPr="00A102F6" w:rsidRDefault="00611C4B" w:rsidP="00365AA9">
            <w:pPr>
              <w:tabs>
                <w:tab w:val="left" w:pos="2552"/>
              </w:tabs>
              <w:ind w:left="15"/>
              <w:jc w:val="center"/>
            </w:pPr>
          </w:p>
        </w:tc>
        <w:tc>
          <w:tcPr>
            <w:tcW w:w="1972" w:type="dxa"/>
            <w:tcBorders>
              <w:bottom w:val="double" w:sz="6" w:space="0" w:color="auto"/>
            </w:tcBorders>
          </w:tcPr>
          <w:p w:rsidR="00611C4B" w:rsidRPr="00A102F6" w:rsidRDefault="00611C4B" w:rsidP="00365AA9">
            <w:pPr>
              <w:tabs>
                <w:tab w:val="left" w:pos="2552"/>
              </w:tabs>
              <w:jc w:val="center"/>
            </w:pPr>
            <w:r w:rsidRPr="00A102F6">
              <w:t>2,00 (2-2)*,+</w:t>
            </w:r>
          </w:p>
          <w:p w:rsidR="00611C4B" w:rsidRPr="00A102F6" w:rsidRDefault="00611C4B" w:rsidP="00365AA9">
            <w:pPr>
              <w:tabs>
                <w:tab w:val="left" w:pos="2552"/>
              </w:tabs>
              <w:ind w:left="15"/>
              <w:jc w:val="center"/>
            </w:pPr>
          </w:p>
        </w:tc>
        <w:tc>
          <w:tcPr>
            <w:tcW w:w="1972" w:type="dxa"/>
            <w:tcBorders>
              <w:bottom w:val="double" w:sz="6" w:space="0" w:color="auto"/>
            </w:tcBorders>
          </w:tcPr>
          <w:p w:rsidR="00611C4B" w:rsidRPr="00A102F6" w:rsidRDefault="00611C4B" w:rsidP="00365AA9">
            <w:pPr>
              <w:tabs>
                <w:tab w:val="left" w:pos="2552"/>
              </w:tabs>
              <w:jc w:val="center"/>
            </w:pPr>
            <w:r w:rsidRPr="00A102F6">
              <w:t>0,50 (0-1) &amp;</w:t>
            </w:r>
          </w:p>
          <w:p w:rsidR="00611C4B" w:rsidRPr="00A102F6" w:rsidRDefault="00611C4B" w:rsidP="00365AA9">
            <w:pPr>
              <w:tabs>
                <w:tab w:val="left" w:pos="2552"/>
              </w:tabs>
              <w:jc w:val="center"/>
            </w:pPr>
          </w:p>
        </w:tc>
        <w:tc>
          <w:tcPr>
            <w:tcW w:w="1381" w:type="dxa"/>
            <w:tcBorders>
              <w:bottom w:val="double" w:sz="6" w:space="0" w:color="auto"/>
            </w:tcBorders>
            <w:vAlign w:val="center"/>
          </w:tcPr>
          <w:p w:rsidR="00611C4B" w:rsidRPr="00A102F6" w:rsidRDefault="00611C4B" w:rsidP="00365AA9">
            <w:pPr>
              <w:jc w:val="center"/>
              <w:rPr>
                <w:color w:val="000000"/>
              </w:rPr>
            </w:pPr>
            <w:r w:rsidRPr="00A102F6">
              <w:rPr>
                <w:color w:val="000000"/>
              </w:rPr>
              <w:t>0,002</w:t>
            </w:r>
          </w:p>
        </w:tc>
      </w:tr>
    </w:tbl>
    <w:p w:rsidR="00611C4B" w:rsidRPr="00A102F6" w:rsidRDefault="00611C4B" w:rsidP="00611C4B">
      <w:pPr>
        <w:rPr>
          <w:sz w:val="16"/>
          <w:szCs w:val="16"/>
        </w:rPr>
      </w:pPr>
      <w:r w:rsidRPr="00A102F6">
        <w:rPr>
          <w:sz w:val="16"/>
          <w:szCs w:val="16"/>
        </w:rPr>
        <w:t xml:space="preserve">P**: Kruskal-Wallis test significance level p&lt; 0.05 *p&lt;0.05: Compared with group </w:t>
      </w:r>
      <w:r w:rsidR="00652C77" w:rsidRPr="00A102F6">
        <w:rPr>
          <w:sz w:val="16"/>
          <w:szCs w:val="16"/>
        </w:rPr>
        <w:t>C</w:t>
      </w:r>
      <w:r w:rsidRPr="00A102F6">
        <w:rPr>
          <w:sz w:val="16"/>
          <w:szCs w:val="16"/>
        </w:rPr>
        <w:t>; +p&lt;0.05: : Compared with group D; &amp;p&lt;0.05:Compared with group IR</w:t>
      </w:r>
    </w:p>
    <w:p w:rsidR="00611C4B" w:rsidRPr="00A102F6" w:rsidRDefault="00611C4B" w:rsidP="00611C4B">
      <w:pPr>
        <w:rPr>
          <w:sz w:val="16"/>
          <w:szCs w:val="16"/>
        </w:rPr>
      </w:pPr>
    </w:p>
    <w:p w:rsidR="00611C4B" w:rsidRPr="00A102F6" w:rsidRDefault="00611C4B" w:rsidP="00611C4B">
      <w:pPr>
        <w:rPr>
          <w:sz w:val="16"/>
          <w:szCs w:val="16"/>
        </w:rPr>
      </w:pPr>
    </w:p>
    <w:p w:rsidR="00652C77" w:rsidRPr="00A102F6" w:rsidRDefault="00652C77" w:rsidP="00611C4B">
      <w:pPr>
        <w:rPr>
          <w:b/>
          <w:bCs/>
        </w:rPr>
      </w:pPr>
    </w:p>
    <w:p w:rsidR="00611C4B" w:rsidRPr="00A102F6" w:rsidRDefault="00611C4B" w:rsidP="00611C4B">
      <w:r w:rsidRPr="00A102F6">
        <w:rPr>
          <w:b/>
          <w:bCs/>
        </w:rPr>
        <w:t xml:space="preserve">Table </w:t>
      </w:r>
      <w:r w:rsidR="00652C77" w:rsidRPr="00A102F6">
        <w:rPr>
          <w:b/>
          <w:bCs/>
        </w:rPr>
        <w:t>2</w:t>
      </w:r>
      <w:r w:rsidRPr="00A102F6">
        <w:rPr>
          <w:b/>
          <w:bCs/>
        </w:rPr>
        <w:t xml:space="preserve">. </w:t>
      </w:r>
      <w:r w:rsidRPr="00A102F6">
        <w:t>Oxidant</w:t>
      </w:r>
      <w:r w:rsidR="00BD6B1F" w:rsidRPr="00A102F6">
        <w:t xml:space="preserve"> and antioxidant </w:t>
      </w:r>
      <w:r w:rsidRPr="00A102F6">
        <w:t xml:space="preserve"> status parameters in serum samples of rats [Me</w:t>
      </w:r>
      <w:r w:rsidR="00652C77" w:rsidRPr="00A102F6">
        <w:t>a</w:t>
      </w:r>
      <w:r w:rsidRPr="00A102F6">
        <w:t>n ± Standard Deviation)]</w:t>
      </w:r>
    </w:p>
    <w:tbl>
      <w:tblPr>
        <w:tblW w:w="10231" w:type="dxa"/>
        <w:jc w:val="center"/>
        <w:tblBorders>
          <w:top w:val="double" w:sz="6" w:space="0" w:color="auto"/>
          <w:left w:val="double" w:sz="6" w:space="0" w:color="auto"/>
          <w:bottom w:val="double" w:sz="6" w:space="0" w:color="auto"/>
          <w:right w:val="double" w:sz="6" w:space="0" w:color="auto"/>
          <w:insideH w:val="single" w:sz="4" w:space="0" w:color="808080"/>
          <w:insideV w:val="single" w:sz="4" w:space="0" w:color="808080"/>
        </w:tblBorders>
        <w:tblLayout w:type="fixed"/>
        <w:tblLook w:val="0000" w:firstRow="0" w:lastRow="0" w:firstColumn="0" w:lastColumn="0" w:noHBand="0" w:noVBand="0"/>
      </w:tblPr>
      <w:tblGrid>
        <w:gridCol w:w="1930"/>
        <w:gridCol w:w="1646"/>
        <w:gridCol w:w="1701"/>
        <w:gridCol w:w="1807"/>
        <w:gridCol w:w="1766"/>
        <w:gridCol w:w="1381"/>
      </w:tblGrid>
      <w:tr w:rsidR="00611C4B" w:rsidRPr="00A102F6">
        <w:trPr>
          <w:trHeight w:val="454"/>
          <w:jc w:val="center"/>
        </w:trPr>
        <w:tc>
          <w:tcPr>
            <w:tcW w:w="1930" w:type="dxa"/>
            <w:tcBorders>
              <w:top w:val="double" w:sz="6" w:space="0" w:color="auto"/>
              <w:bottom w:val="double" w:sz="6" w:space="0" w:color="auto"/>
            </w:tcBorders>
            <w:shd w:val="pct15" w:color="auto" w:fill="auto"/>
            <w:vAlign w:val="center"/>
          </w:tcPr>
          <w:p w:rsidR="00611C4B" w:rsidRPr="00A102F6" w:rsidRDefault="00611C4B" w:rsidP="00365AA9">
            <w:pPr>
              <w:spacing w:before="120" w:after="120"/>
              <w:rPr>
                <w:b/>
                <w:bCs/>
              </w:rPr>
            </w:pPr>
          </w:p>
        </w:tc>
        <w:tc>
          <w:tcPr>
            <w:tcW w:w="1646" w:type="dxa"/>
            <w:tcBorders>
              <w:top w:val="double" w:sz="6" w:space="0" w:color="auto"/>
              <w:bottom w:val="double" w:sz="6" w:space="0" w:color="auto"/>
            </w:tcBorders>
            <w:shd w:val="pct15" w:color="auto" w:fill="auto"/>
          </w:tcPr>
          <w:p w:rsidR="00611C4B" w:rsidRPr="00A102F6" w:rsidRDefault="00611C4B" w:rsidP="00365AA9">
            <w:pPr>
              <w:tabs>
                <w:tab w:val="left" w:pos="2552"/>
              </w:tabs>
              <w:jc w:val="center"/>
              <w:rPr>
                <w:b/>
                <w:bCs/>
              </w:rPr>
            </w:pPr>
            <w:r w:rsidRPr="00A102F6">
              <w:rPr>
                <w:b/>
                <w:bCs/>
              </w:rPr>
              <w:t xml:space="preserve">Group </w:t>
            </w:r>
            <w:r w:rsidR="00652C77" w:rsidRPr="00A102F6">
              <w:rPr>
                <w:b/>
                <w:bCs/>
              </w:rPr>
              <w:t>C</w:t>
            </w:r>
          </w:p>
          <w:p w:rsidR="00611C4B" w:rsidRPr="00A102F6" w:rsidRDefault="00611C4B" w:rsidP="00365AA9">
            <w:pPr>
              <w:tabs>
                <w:tab w:val="left" w:pos="2552"/>
              </w:tabs>
              <w:jc w:val="center"/>
              <w:rPr>
                <w:b/>
                <w:bCs/>
              </w:rPr>
            </w:pPr>
            <w:r w:rsidRPr="00A102F6">
              <w:rPr>
                <w:b/>
                <w:bCs/>
              </w:rPr>
              <w:t>(n=6)</w:t>
            </w:r>
          </w:p>
        </w:tc>
        <w:tc>
          <w:tcPr>
            <w:tcW w:w="1701" w:type="dxa"/>
            <w:tcBorders>
              <w:top w:val="double" w:sz="6" w:space="0" w:color="auto"/>
              <w:bottom w:val="double" w:sz="6" w:space="0" w:color="auto"/>
            </w:tcBorders>
            <w:shd w:val="pct15" w:color="auto" w:fill="auto"/>
          </w:tcPr>
          <w:p w:rsidR="00611C4B" w:rsidRPr="00A102F6" w:rsidRDefault="00611C4B" w:rsidP="00365AA9">
            <w:pPr>
              <w:tabs>
                <w:tab w:val="left" w:pos="2552"/>
              </w:tabs>
              <w:jc w:val="center"/>
              <w:rPr>
                <w:b/>
                <w:bCs/>
              </w:rPr>
            </w:pPr>
            <w:r w:rsidRPr="00A102F6">
              <w:rPr>
                <w:b/>
                <w:bCs/>
              </w:rPr>
              <w:t>Group D</w:t>
            </w:r>
          </w:p>
          <w:p w:rsidR="00611C4B" w:rsidRPr="00A102F6" w:rsidRDefault="00611C4B" w:rsidP="00365AA9">
            <w:pPr>
              <w:tabs>
                <w:tab w:val="left" w:pos="2552"/>
              </w:tabs>
              <w:jc w:val="center"/>
              <w:rPr>
                <w:b/>
                <w:bCs/>
              </w:rPr>
            </w:pPr>
            <w:r w:rsidRPr="00A102F6">
              <w:rPr>
                <w:b/>
                <w:bCs/>
              </w:rPr>
              <w:t>(n=6)</w:t>
            </w:r>
          </w:p>
        </w:tc>
        <w:tc>
          <w:tcPr>
            <w:tcW w:w="1807" w:type="dxa"/>
            <w:tcBorders>
              <w:top w:val="double" w:sz="6" w:space="0" w:color="auto"/>
              <w:bottom w:val="double" w:sz="6" w:space="0" w:color="auto"/>
            </w:tcBorders>
            <w:shd w:val="pct15" w:color="auto" w:fill="auto"/>
          </w:tcPr>
          <w:p w:rsidR="00611C4B" w:rsidRPr="00A102F6" w:rsidRDefault="00611C4B" w:rsidP="00365AA9">
            <w:pPr>
              <w:tabs>
                <w:tab w:val="left" w:pos="2552"/>
              </w:tabs>
              <w:jc w:val="center"/>
              <w:rPr>
                <w:b/>
                <w:bCs/>
              </w:rPr>
            </w:pPr>
            <w:r w:rsidRPr="00A102F6">
              <w:rPr>
                <w:b/>
                <w:bCs/>
              </w:rPr>
              <w:t xml:space="preserve">Group </w:t>
            </w:r>
            <w:r w:rsidR="00652C77" w:rsidRPr="00A102F6">
              <w:rPr>
                <w:b/>
                <w:bCs/>
              </w:rPr>
              <w:t>I</w:t>
            </w:r>
            <w:r w:rsidRPr="00A102F6">
              <w:rPr>
                <w:b/>
                <w:bCs/>
              </w:rPr>
              <w:t>R</w:t>
            </w:r>
          </w:p>
          <w:p w:rsidR="00611C4B" w:rsidRPr="00A102F6" w:rsidRDefault="00611C4B" w:rsidP="00365AA9">
            <w:pPr>
              <w:tabs>
                <w:tab w:val="left" w:pos="2552"/>
              </w:tabs>
              <w:jc w:val="center"/>
              <w:rPr>
                <w:b/>
                <w:bCs/>
              </w:rPr>
            </w:pPr>
            <w:r w:rsidRPr="00A102F6">
              <w:rPr>
                <w:b/>
                <w:bCs/>
              </w:rPr>
              <w:t>(n=6)</w:t>
            </w:r>
          </w:p>
        </w:tc>
        <w:tc>
          <w:tcPr>
            <w:tcW w:w="1766" w:type="dxa"/>
            <w:tcBorders>
              <w:top w:val="double" w:sz="6" w:space="0" w:color="auto"/>
              <w:bottom w:val="double" w:sz="6" w:space="0" w:color="auto"/>
            </w:tcBorders>
            <w:shd w:val="pct15" w:color="auto" w:fill="auto"/>
          </w:tcPr>
          <w:p w:rsidR="00611C4B" w:rsidRPr="00A102F6" w:rsidRDefault="00611C4B" w:rsidP="00365AA9">
            <w:pPr>
              <w:tabs>
                <w:tab w:val="left" w:pos="2552"/>
              </w:tabs>
              <w:jc w:val="center"/>
              <w:rPr>
                <w:b/>
                <w:bCs/>
              </w:rPr>
            </w:pPr>
            <w:r w:rsidRPr="00A102F6">
              <w:rPr>
                <w:b/>
                <w:bCs/>
              </w:rPr>
              <w:t xml:space="preserve">Group </w:t>
            </w:r>
            <w:r w:rsidR="00652C77" w:rsidRPr="00A102F6">
              <w:rPr>
                <w:b/>
                <w:bCs/>
              </w:rPr>
              <w:t>I</w:t>
            </w:r>
            <w:r w:rsidRPr="00A102F6">
              <w:rPr>
                <w:b/>
                <w:bCs/>
              </w:rPr>
              <w:t>R-D</w:t>
            </w:r>
          </w:p>
          <w:p w:rsidR="00611C4B" w:rsidRPr="00A102F6" w:rsidRDefault="00611C4B" w:rsidP="00365AA9">
            <w:pPr>
              <w:tabs>
                <w:tab w:val="left" w:pos="2552"/>
              </w:tabs>
              <w:jc w:val="center"/>
              <w:rPr>
                <w:b/>
                <w:bCs/>
              </w:rPr>
            </w:pPr>
            <w:r w:rsidRPr="00A102F6">
              <w:rPr>
                <w:b/>
                <w:bCs/>
              </w:rPr>
              <w:t>(n=6)</w:t>
            </w:r>
          </w:p>
        </w:tc>
        <w:tc>
          <w:tcPr>
            <w:tcW w:w="1381" w:type="dxa"/>
            <w:tcBorders>
              <w:top w:val="double" w:sz="6" w:space="0" w:color="auto"/>
              <w:bottom w:val="double" w:sz="6" w:space="0" w:color="auto"/>
            </w:tcBorders>
            <w:shd w:val="pct15" w:color="auto" w:fill="auto"/>
          </w:tcPr>
          <w:p w:rsidR="00611C4B" w:rsidRPr="00A102F6" w:rsidRDefault="00611C4B" w:rsidP="00365AA9">
            <w:pPr>
              <w:tabs>
                <w:tab w:val="left" w:pos="2552"/>
              </w:tabs>
              <w:jc w:val="center"/>
              <w:rPr>
                <w:b/>
                <w:bCs/>
              </w:rPr>
            </w:pPr>
            <w:r w:rsidRPr="00A102F6">
              <w:rPr>
                <w:b/>
                <w:bCs/>
              </w:rPr>
              <w:t>P**</w:t>
            </w:r>
          </w:p>
        </w:tc>
      </w:tr>
      <w:tr w:rsidR="00611C4B" w:rsidRPr="00A102F6">
        <w:trPr>
          <w:trHeight w:val="414"/>
          <w:jc w:val="center"/>
        </w:trPr>
        <w:tc>
          <w:tcPr>
            <w:tcW w:w="1930" w:type="dxa"/>
            <w:tcBorders>
              <w:top w:val="double" w:sz="6" w:space="0" w:color="auto"/>
            </w:tcBorders>
          </w:tcPr>
          <w:p w:rsidR="00611C4B" w:rsidRPr="00A102F6" w:rsidRDefault="00611C4B" w:rsidP="00365AA9">
            <w:pPr>
              <w:rPr>
                <w:b/>
                <w:bCs/>
              </w:rPr>
            </w:pPr>
            <w:r w:rsidRPr="00A102F6">
              <w:rPr>
                <w:b/>
                <w:bCs/>
              </w:rPr>
              <w:t>MDA (nmol/L)</w:t>
            </w:r>
          </w:p>
        </w:tc>
        <w:tc>
          <w:tcPr>
            <w:tcW w:w="1646" w:type="dxa"/>
            <w:tcBorders>
              <w:top w:val="double" w:sz="6" w:space="0" w:color="auto"/>
            </w:tcBorders>
          </w:tcPr>
          <w:p w:rsidR="00611C4B" w:rsidRPr="00A102F6" w:rsidRDefault="00611C4B" w:rsidP="00365AA9">
            <w:pPr>
              <w:jc w:val="center"/>
            </w:pPr>
            <w:r w:rsidRPr="00A102F6">
              <w:t>1.94±0.30</w:t>
            </w:r>
          </w:p>
          <w:p w:rsidR="00611C4B" w:rsidRPr="00A102F6" w:rsidRDefault="00611C4B" w:rsidP="00365AA9">
            <w:pPr>
              <w:jc w:val="center"/>
            </w:pPr>
          </w:p>
        </w:tc>
        <w:tc>
          <w:tcPr>
            <w:tcW w:w="1701" w:type="dxa"/>
            <w:tcBorders>
              <w:top w:val="double" w:sz="6" w:space="0" w:color="auto"/>
            </w:tcBorders>
          </w:tcPr>
          <w:p w:rsidR="00611C4B" w:rsidRPr="00A102F6" w:rsidRDefault="00611C4B" w:rsidP="00365AA9">
            <w:pPr>
              <w:jc w:val="center"/>
            </w:pPr>
            <w:r w:rsidRPr="00A102F6">
              <w:t>1.91±0.31</w:t>
            </w:r>
          </w:p>
          <w:p w:rsidR="00611C4B" w:rsidRPr="00A102F6" w:rsidRDefault="00611C4B" w:rsidP="00365AA9">
            <w:pPr>
              <w:jc w:val="center"/>
            </w:pPr>
          </w:p>
        </w:tc>
        <w:tc>
          <w:tcPr>
            <w:tcW w:w="1807" w:type="dxa"/>
            <w:tcBorders>
              <w:top w:val="double" w:sz="6" w:space="0" w:color="auto"/>
            </w:tcBorders>
          </w:tcPr>
          <w:p w:rsidR="00611C4B" w:rsidRPr="00A102F6" w:rsidRDefault="00611C4B" w:rsidP="00365AA9">
            <w:pPr>
              <w:jc w:val="center"/>
            </w:pPr>
            <w:r w:rsidRPr="00A102F6">
              <w:t>3.40±1.09*,+</w:t>
            </w:r>
          </w:p>
          <w:p w:rsidR="00611C4B" w:rsidRPr="00A102F6" w:rsidRDefault="00611C4B" w:rsidP="00365AA9">
            <w:pPr>
              <w:jc w:val="center"/>
            </w:pPr>
          </w:p>
        </w:tc>
        <w:tc>
          <w:tcPr>
            <w:tcW w:w="1766" w:type="dxa"/>
            <w:tcBorders>
              <w:top w:val="double" w:sz="6" w:space="0" w:color="auto"/>
            </w:tcBorders>
          </w:tcPr>
          <w:p w:rsidR="00611C4B" w:rsidRPr="00A102F6" w:rsidRDefault="00611C4B" w:rsidP="00365AA9">
            <w:pPr>
              <w:jc w:val="center"/>
            </w:pPr>
            <w:r w:rsidRPr="00A102F6">
              <w:t>2.04±0.40</w:t>
            </w:r>
            <w:r w:rsidRPr="00A102F6">
              <w:rPr>
                <w:color w:val="000000"/>
              </w:rPr>
              <w:t>&amp;</w:t>
            </w:r>
          </w:p>
          <w:p w:rsidR="00611C4B" w:rsidRPr="00A102F6" w:rsidRDefault="00611C4B" w:rsidP="00365AA9">
            <w:pPr>
              <w:jc w:val="center"/>
            </w:pPr>
            <w:r w:rsidRPr="00A102F6">
              <w:t>)</w:t>
            </w:r>
          </w:p>
        </w:tc>
        <w:tc>
          <w:tcPr>
            <w:tcW w:w="1381" w:type="dxa"/>
            <w:tcBorders>
              <w:top w:val="double" w:sz="6" w:space="0" w:color="auto"/>
            </w:tcBorders>
            <w:vAlign w:val="center"/>
          </w:tcPr>
          <w:p w:rsidR="00611C4B" w:rsidRPr="00A102F6" w:rsidRDefault="00611C4B" w:rsidP="00365AA9">
            <w:pPr>
              <w:jc w:val="center"/>
            </w:pPr>
            <w:r w:rsidRPr="00A102F6">
              <w:t>0,036</w:t>
            </w:r>
          </w:p>
        </w:tc>
      </w:tr>
      <w:tr w:rsidR="00611C4B" w:rsidRPr="00A102F6">
        <w:trPr>
          <w:trHeight w:val="454"/>
          <w:jc w:val="center"/>
        </w:trPr>
        <w:tc>
          <w:tcPr>
            <w:tcW w:w="1930" w:type="dxa"/>
            <w:tcBorders>
              <w:bottom w:val="double" w:sz="6" w:space="0" w:color="auto"/>
            </w:tcBorders>
          </w:tcPr>
          <w:p w:rsidR="00611C4B" w:rsidRPr="00A102F6" w:rsidRDefault="00611C4B" w:rsidP="00365AA9">
            <w:pPr>
              <w:rPr>
                <w:b/>
                <w:bCs/>
              </w:rPr>
            </w:pPr>
            <w:r w:rsidRPr="00A102F6">
              <w:rPr>
                <w:b/>
                <w:bCs/>
              </w:rPr>
              <w:t>CAT (IU/L)</w:t>
            </w:r>
          </w:p>
        </w:tc>
        <w:tc>
          <w:tcPr>
            <w:tcW w:w="1646" w:type="dxa"/>
            <w:tcBorders>
              <w:bottom w:val="double" w:sz="6" w:space="0" w:color="auto"/>
            </w:tcBorders>
          </w:tcPr>
          <w:p w:rsidR="00611C4B" w:rsidRPr="00A102F6" w:rsidRDefault="00611C4B" w:rsidP="00365AA9">
            <w:pPr>
              <w:jc w:val="center"/>
            </w:pPr>
            <w:r w:rsidRPr="00A102F6">
              <w:t>163.97±92.24</w:t>
            </w:r>
          </w:p>
          <w:p w:rsidR="00611C4B" w:rsidRPr="00A102F6" w:rsidRDefault="00611C4B" w:rsidP="00365AA9">
            <w:pPr>
              <w:jc w:val="center"/>
            </w:pPr>
          </w:p>
        </w:tc>
        <w:tc>
          <w:tcPr>
            <w:tcW w:w="1701" w:type="dxa"/>
            <w:tcBorders>
              <w:bottom w:val="double" w:sz="6" w:space="0" w:color="auto"/>
            </w:tcBorders>
          </w:tcPr>
          <w:p w:rsidR="00611C4B" w:rsidRPr="00A102F6" w:rsidRDefault="00611C4B" w:rsidP="00365AA9">
            <w:pPr>
              <w:jc w:val="center"/>
            </w:pPr>
            <w:r w:rsidRPr="00A102F6">
              <w:t>128.10±35.49</w:t>
            </w:r>
          </w:p>
          <w:p w:rsidR="00611C4B" w:rsidRPr="00A102F6" w:rsidRDefault="00611C4B" w:rsidP="00365AA9">
            <w:pPr>
              <w:jc w:val="center"/>
            </w:pPr>
          </w:p>
        </w:tc>
        <w:tc>
          <w:tcPr>
            <w:tcW w:w="1807" w:type="dxa"/>
            <w:tcBorders>
              <w:bottom w:val="double" w:sz="6" w:space="0" w:color="auto"/>
            </w:tcBorders>
          </w:tcPr>
          <w:p w:rsidR="00611C4B" w:rsidRPr="00A102F6" w:rsidRDefault="00611C4B" w:rsidP="00365AA9">
            <w:pPr>
              <w:jc w:val="center"/>
            </w:pPr>
            <w:r w:rsidRPr="00A102F6">
              <w:t>99.55±45.30</w:t>
            </w:r>
          </w:p>
          <w:p w:rsidR="00611C4B" w:rsidRPr="00A102F6" w:rsidRDefault="00611C4B" w:rsidP="00365AA9">
            <w:pPr>
              <w:jc w:val="center"/>
            </w:pPr>
          </w:p>
        </w:tc>
        <w:tc>
          <w:tcPr>
            <w:tcW w:w="1766" w:type="dxa"/>
            <w:tcBorders>
              <w:bottom w:val="double" w:sz="6" w:space="0" w:color="auto"/>
            </w:tcBorders>
          </w:tcPr>
          <w:p w:rsidR="00611C4B" w:rsidRPr="00A102F6" w:rsidRDefault="00611C4B" w:rsidP="00365AA9">
            <w:pPr>
              <w:jc w:val="center"/>
            </w:pPr>
            <w:r w:rsidRPr="00A102F6">
              <w:t>206.18±115.22</w:t>
            </w:r>
          </w:p>
          <w:p w:rsidR="00611C4B" w:rsidRPr="00A102F6" w:rsidRDefault="00611C4B" w:rsidP="00365AA9">
            <w:pPr>
              <w:jc w:val="center"/>
            </w:pPr>
          </w:p>
        </w:tc>
        <w:tc>
          <w:tcPr>
            <w:tcW w:w="1381" w:type="dxa"/>
            <w:tcBorders>
              <w:bottom w:val="double" w:sz="6" w:space="0" w:color="auto"/>
            </w:tcBorders>
            <w:vAlign w:val="center"/>
          </w:tcPr>
          <w:p w:rsidR="00611C4B" w:rsidRPr="00A102F6" w:rsidRDefault="00611C4B" w:rsidP="00365AA9">
            <w:pPr>
              <w:jc w:val="center"/>
            </w:pPr>
            <w:r w:rsidRPr="00A102F6">
              <w:t>0,203</w:t>
            </w:r>
          </w:p>
        </w:tc>
      </w:tr>
      <w:tr w:rsidR="00611C4B" w:rsidRPr="00A102F6">
        <w:trPr>
          <w:trHeight w:val="454"/>
          <w:jc w:val="center"/>
        </w:trPr>
        <w:tc>
          <w:tcPr>
            <w:tcW w:w="1930" w:type="dxa"/>
            <w:tcBorders>
              <w:bottom w:val="double" w:sz="6" w:space="0" w:color="auto"/>
            </w:tcBorders>
          </w:tcPr>
          <w:p w:rsidR="00611C4B" w:rsidRPr="00A102F6" w:rsidRDefault="00611C4B" w:rsidP="00365AA9">
            <w:pPr>
              <w:rPr>
                <w:b/>
                <w:bCs/>
                <w:color w:val="000000"/>
              </w:rPr>
            </w:pPr>
            <w:r w:rsidRPr="00A102F6">
              <w:rPr>
                <w:b/>
                <w:bCs/>
                <w:color w:val="000000"/>
              </w:rPr>
              <w:t>SOD (U/L)</w:t>
            </w:r>
          </w:p>
        </w:tc>
        <w:tc>
          <w:tcPr>
            <w:tcW w:w="1646" w:type="dxa"/>
            <w:tcBorders>
              <w:bottom w:val="double" w:sz="6" w:space="0" w:color="auto"/>
            </w:tcBorders>
          </w:tcPr>
          <w:p w:rsidR="00611C4B" w:rsidRPr="00A102F6" w:rsidRDefault="00611C4B" w:rsidP="00365AA9">
            <w:pPr>
              <w:jc w:val="center"/>
              <w:rPr>
                <w:color w:val="000000"/>
              </w:rPr>
            </w:pPr>
            <w:r w:rsidRPr="00A102F6">
              <w:rPr>
                <w:color w:val="000000"/>
              </w:rPr>
              <w:t>29.71±1.87</w:t>
            </w:r>
          </w:p>
          <w:p w:rsidR="00611C4B" w:rsidRPr="00A102F6" w:rsidRDefault="00611C4B" w:rsidP="00365AA9">
            <w:pPr>
              <w:jc w:val="center"/>
              <w:rPr>
                <w:color w:val="000000"/>
              </w:rPr>
            </w:pPr>
          </w:p>
        </w:tc>
        <w:tc>
          <w:tcPr>
            <w:tcW w:w="1701" w:type="dxa"/>
            <w:tcBorders>
              <w:bottom w:val="double" w:sz="6" w:space="0" w:color="auto"/>
            </w:tcBorders>
          </w:tcPr>
          <w:p w:rsidR="00611C4B" w:rsidRPr="00A102F6" w:rsidRDefault="00611C4B" w:rsidP="00365AA9">
            <w:pPr>
              <w:jc w:val="center"/>
              <w:rPr>
                <w:color w:val="000000"/>
              </w:rPr>
            </w:pPr>
            <w:r w:rsidRPr="00A102F6">
              <w:rPr>
                <w:color w:val="000000"/>
              </w:rPr>
              <w:t>26.00±11.86</w:t>
            </w:r>
          </w:p>
          <w:p w:rsidR="00611C4B" w:rsidRPr="00A102F6" w:rsidRDefault="00611C4B" w:rsidP="00365AA9">
            <w:pPr>
              <w:jc w:val="center"/>
              <w:rPr>
                <w:color w:val="000000"/>
              </w:rPr>
            </w:pPr>
          </w:p>
        </w:tc>
        <w:tc>
          <w:tcPr>
            <w:tcW w:w="1807" w:type="dxa"/>
            <w:tcBorders>
              <w:bottom w:val="double" w:sz="6" w:space="0" w:color="auto"/>
            </w:tcBorders>
          </w:tcPr>
          <w:p w:rsidR="00611C4B" w:rsidRPr="00A102F6" w:rsidRDefault="00611C4B" w:rsidP="00365AA9">
            <w:pPr>
              <w:jc w:val="center"/>
              <w:rPr>
                <w:color w:val="000000"/>
              </w:rPr>
            </w:pPr>
            <w:r w:rsidRPr="00A102F6">
              <w:rPr>
                <w:color w:val="000000"/>
              </w:rPr>
              <w:t>18.72±6.43*</w:t>
            </w:r>
          </w:p>
          <w:p w:rsidR="00611C4B" w:rsidRPr="00A102F6" w:rsidRDefault="00611C4B" w:rsidP="00365AA9">
            <w:pPr>
              <w:jc w:val="center"/>
              <w:rPr>
                <w:color w:val="000000"/>
              </w:rPr>
            </w:pPr>
          </w:p>
        </w:tc>
        <w:tc>
          <w:tcPr>
            <w:tcW w:w="1766" w:type="dxa"/>
            <w:tcBorders>
              <w:bottom w:val="double" w:sz="6" w:space="0" w:color="auto"/>
            </w:tcBorders>
          </w:tcPr>
          <w:p w:rsidR="00611C4B" w:rsidRPr="00A102F6" w:rsidRDefault="00611C4B" w:rsidP="00365AA9">
            <w:pPr>
              <w:jc w:val="center"/>
              <w:rPr>
                <w:color w:val="000000"/>
              </w:rPr>
            </w:pPr>
            <w:r w:rsidRPr="00A102F6">
              <w:rPr>
                <w:color w:val="000000"/>
              </w:rPr>
              <w:t>32.34±2.10&amp;</w:t>
            </w:r>
          </w:p>
          <w:p w:rsidR="00611C4B" w:rsidRPr="00A102F6" w:rsidRDefault="00611C4B" w:rsidP="00365AA9">
            <w:pPr>
              <w:jc w:val="center"/>
              <w:rPr>
                <w:color w:val="000000"/>
              </w:rPr>
            </w:pPr>
          </w:p>
        </w:tc>
        <w:tc>
          <w:tcPr>
            <w:tcW w:w="1381" w:type="dxa"/>
            <w:tcBorders>
              <w:bottom w:val="double" w:sz="6" w:space="0" w:color="auto"/>
            </w:tcBorders>
            <w:vAlign w:val="center"/>
          </w:tcPr>
          <w:p w:rsidR="00611C4B" w:rsidRPr="00A102F6" w:rsidRDefault="00611C4B" w:rsidP="00365AA9">
            <w:pPr>
              <w:jc w:val="center"/>
            </w:pPr>
            <w:r w:rsidRPr="00A102F6">
              <w:t>0,008</w:t>
            </w:r>
          </w:p>
        </w:tc>
      </w:tr>
      <w:tr w:rsidR="00611C4B" w:rsidRPr="00A102F6">
        <w:trPr>
          <w:trHeight w:val="454"/>
          <w:jc w:val="center"/>
        </w:trPr>
        <w:tc>
          <w:tcPr>
            <w:tcW w:w="1930" w:type="dxa"/>
            <w:tcBorders>
              <w:bottom w:val="double" w:sz="6" w:space="0" w:color="auto"/>
            </w:tcBorders>
          </w:tcPr>
          <w:p w:rsidR="00611C4B" w:rsidRPr="00A102F6" w:rsidRDefault="00611C4B" w:rsidP="00365AA9">
            <w:pPr>
              <w:rPr>
                <w:b/>
                <w:bCs/>
                <w:color w:val="000000"/>
              </w:rPr>
            </w:pPr>
            <w:r w:rsidRPr="00A102F6">
              <w:rPr>
                <w:b/>
                <w:bCs/>
                <w:color w:val="000000"/>
              </w:rPr>
              <w:t>GST (mIU/L)</w:t>
            </w:r>
          </w:p>
        </w:tc>
        <w:tc>
          <w:tcPr>
            <w:tcW w:w="1646" w:type="dxa"/>
            <w:tcBorders>
              <w:bottom w:val="double" w:sz="6" w:space="0" w:color="auto"/>
            </w:tcBorders>
          </w:tcPr>
          <w:p w:rsidR="00611C4B" w:rsidRPr="00A102F6" w:rsidRDefault="00611C4B" w:rsidP="00365AA9">
            <w:pPr>
              <w:jc w:val="center"/>
              <w:rPr>
                <w:color w:val="000000"/>
              </w:rPr>
            </w:pPr>
            <w:r w:rsidRPr="00A102F6">
              <w:rPr>
                <w:color w:val="000000"/>
              </w:rPr>
              <w:t>85.40±17.15</w:t>
            </w:r>
          </w:p>
          <w:p w:rsidR="00611C4B" w:rsidRPr="00A102F6" w:rsidRDefault="00611C4B" w:rsidP="00365AA9">
            <w:pPr>
              <w:jc w:val="center"/>
              <w:rPr>
                <w:color w:val="000000"/>
              </w:rPr>
            </w:pPr>
          </w:p>
        </w:tc>
        <w:tc>
          <w:tcPr>
            <w:tcW w:w="1701" w:type="dxa"/>
            <w:tcBorders>
              <w:bottom w:val="double" w:sz="6" w:space="0" w:color="auto"/>
            </w:tcBorders>
          </w:tcPr>
          <w:p w:rsidR="00611C4B" w:rsidRPr="00A102F6" w:rsidRDefault="00611C4B" w:rsidP="00365AA9">
            <w:pPr>
              <w:jc w:val="center"/>
              <w:rPr>
                <w:color w:val="000000"/>
              </w:rPr>
            </w:pPr>
            <w:r w:rsidRPr="00A102F6">
              <w:rPr>
                <w:color w:val="000000"/>
              </w:rPr>
              <w:t>84.84±9.58</w:t>
            </w:r>
          </w:p>
          <w:p w:rsidR="00611C4B" w:rsidRPr="00A102F6" w:rsidRDefault="00611C4B" w:rsidP="00365AA9">
            <w:pPr>
              <w:jc w:val="center"/>
              <w:rPr>
                <w:color w:val="000000"/>
              </w:rPr>
            </w:pPr>
          </w:p>
        </w:tc>
        <w:tc>
          <w:tcPr>
            <w:tcW w:w="1807" w:type="dxa"/>
            <w:tcBorders>
              <w:bottom w:val="double" w:sz="6" w:space="0" w:color="auto"/>
            </w:tcBorders>
          </w:tcPr>
          <w:p w:rsidR="00611C4B" w:rsidRPr="00A102F6" w:rsidRDefault="00611C4B" w:rsidP="00365AA9">
            <w:pPr>
              <w:jc w:val="center"/>
              <w:rPr>
                <w:color w:val="000000"/>
              </w:rPr>
            </w:pPr>
            <w:r w:rsidRPr="00A102F6">
              <w:rPr>
                <w:color w:val="000000"/>
              </w:rPr>
              <w:t>88.90±18.29</w:t>
            </w:r>
          </w:p>
          <w:p w:rsidR="00611C4B" w:rsidRPr="00A102F6" w:rsidRDefault="00611C4B" w:rsidP="00365AA9">
            <w:pPr>
              <w:jc w:val="center"/>
              <w:rPr>
                <w:color w:val="000000"/>
              </w:rPr>
            </w:pPr>
          </w:p>
        </w:tc>
        <w:tc>
          <w:tcPr>
            <w:tcW w:w="1766" w:type="dxa"/>
            <w:tcBorders>
              <w:bottom w:val="double" w:sz="6" w:space="0" w:color="auto"/>
            </w:tcBorders>
          </w:tcPr>
          <w:p w:rsidR="00611C4B" w:rsidRPr="00A102F6" w:rsidRDefault="00611C4B" w:rsidP="00365AA9">
            <w:pPr>
              <w:jc w:val="center"/>
              <w:rPr>
                <w:color w:val="000000"/>
              </w:rPr>
            </w:pPr>
            <w:r w:rsidRPr="00A102F6">
              <w:rPr>
                <w:color w:val="000000"/>
              </w:rPr>
              <w:t>77.70±9.11</w:t>
            </w:r>
          </w:p>
          <w:p w:rsidR="00611C4B" w:rsidRPr="00A102F6" w:rsidRDefault="00611C4B" w:rsidP="00365AA9">
            <w:pPr>
              <w:jc w:val="center"/>
              <w:rPr>
                <w:color w:val="000000"/>
              </w:rPr>
            </w:pPr>
          </w:p>
        </w:tc>
        <w:tc>
          <w:tcPr>
            <w:tcW w:w="1381" w:type="dxa"/>
            <w:tcBorders>
              <w:bottom w:val="double" w:sz="6" w:space="0" w:color="auto"/>
            </w:tcBorders>
            <w:vAlign w:val="center"/>
          </w:tcPr>
          <w:p w:rsidR="00611C4B" w:rsidRPr="00A102F6" w:rsidRDefault="00611C4B" w:rsidP="00365AA9">
            <w:pPr>
              <w:jc w:val="center"/>
              <w:rPr>
                <w:color w:val="000000"/>
              </w:rPr>
            </w:pPr>
            <w:r w:rsidRPr="00A102F6">
              <w:rPr>
                <w:color w:val="000000"/>
              </w:rPr>
              <w:t>0,666</w:t>
            </w:r>
          </w:p>
        </w:tc>
      </w:tr>
    </w:tbl>
    <w:p w:rsidR="00611C4B" w:rsidRPr="00137427" w:rsidRDefault="00611C4B" w:rsidP="00611C4B">
      <w:r w:rsidRPr="00A102F6">
        <w:rPr>
          <w:sz w:val="16"/>
          <w:szCs w:val="16"/>
        </w:rPr>
        <w:t xml:space="preserve">P**: Kruskal-Wallis test significance level p&lt; 0.05 *p&lt;0.05: Compared with group </w:t>
      </w:r>
      <w:r w:rsidR="0064122B" w:rsidRPr="00A102F6">
        <w:rPr>
          <w:sz w:val="16"/>
          <w:szCs w:val="16"/>
        </w:rPr>
        <w:t>C</w:t>
      </w:r>
      <w:r w:rsidRPr="00A102F6">
        <w:rPr>
          <w:sz w:val="16"/>
          <w:szCs w:val="16"/>
        </w:rPr>
        <w:t>; +p&lt;0.05: : Compared with group D; &amp;p&lt;0.05:Compared with group IR</w:t>
      </w:r>
    </w:p>
    <w:p w:rsidR="00611C4B" w:rsidRDefault="00611C4B" w:rsidP="00611C4B">
      <w:pPr>
        <w:autoSpaceDE w:val="0"/>
        <w:autoSpaceDN w:val="0"/>
        <w:adjustRightInd w:val="0"/>
        <w:spacing w:line="480" w:lineRule="auto"/>
        <w:jc w:val="both"/>
        <w:rPr>
          <w:b/>
          <w:bCs/>
          <w:lang w:val="en-US"/>
        </w:rPr>
      </w:pPr>
    </w:p>
    <w:p w:rsidR="00611C4B" w:rsidRDefault="00611C4B" w:rsidP="00611C4B">
      <w:pPr>
        <w:autoSpaceDE w:val="0"/>
        <w:autoSpaceDN w:val="0"/>
        <w:adjustRightInd w:val="0"/>
        <w:spacing w:line="480" w:lineRule="auto"/>
        <w:jc w:val="both"/>
        <w:rPr>
          <w:b/>
          <w:bCs/>
          <w:lang w:val="en-US"/>
        </w:rPr>
      </w:pPr>
    </w:p>
    <w:p w:rsidR="00611C4B" w:rsidRDefault="00611C4B" w:rsidP="00611C4B">
      <w:pPr>
        <w:autoSpaceDE w:val="0"/>
        <w:autoSpaceDN w:val="0"/>
        <w:adjustRightInd w:val="0"/>
        <w:spacing w:line="480" w:lineRule="auto"/>
        <w:jc w:val="both"/>
        <w:rPr>
          <w:b/>
          <w:bCs/>
          <w:lang w:val="en-US"/>
        </w:rPr>
      </w:pPr>
    </w:p>
    <w:p w:rsidR="00611C4B" w:rsidRDefault="00611C4B" w:rsidP="00611C4B">
      <w:pPr>
        <w:autoSpaceDE w:val="0"/>
        <w:autoSpaceDN w:val="0"/>
        <w:adjustRightInd w:val="0"/>
        <w:spacing w:line="480" w:lineRule="auto"/>
        <w:jc w:val="both"/>
        <w:rPr>
          <w:b/>
          <w:bCs/>
          <w:lang w:val="en-US"/>
        </w:rPr>
      </w:pPr>
    </w:p>
    <w:p w:rsidR="00611C4B" w:rsidRDefault="00611C4B" w:rsidP="00611C4B">
      <w:pPr>
        <w:autoSpaceDE w:val="0"/>
        <w:autoSpaceDN w:val="0"/>
        <w:adjustRightInd w:val="0"/>
        <w:spacing w:line="480" w:lineRule="auto"/>
        <w:jc w:val="both"/>
        <w:rPr>
          <w:b/>
          <w:bCs/>
          <w:lang w:val="en-US"/>
        </w:rPr>
      </w:pPr>
    </w:p>
    <w:p w:rsidR="00611C4B" w:rsidRDefault="00611C4B" w:rsidP="00611C4B">
      <w:pPr>
        <w:autoSpaceDE w:val="0"/>
        <w:autoSpaceDN w:val="0"/>
        <w:adjustRightInd w:val="0"/>
        <w:spacing w:line="480" w:lineRule="auto"/>
        <w:jc w:val="both"/>
        <w:rPr>
          <w:b/>
          <w:bCs/>
          <w:lang w:val="en-US"/>
        </w:rPr>
      </w:pPr>
    </w:p>
    <w:p w:rsidR="00A102F6" w:rsidRDefault="00A102F6" w:rsidP="00611C4B">
      <w:pPr>
        <w:autoSpaceDE w:val="0"/>
        <w:autoSpaceDN w:val="0"/>
        <w:adjustRightInd w:val="0"/>
        <w:spacing w:line="480" w:lineRule="auto"/>
        <w:jc w:val="both"/>
        <w:rPr>
          <w:b/>
          <w:bCs/>
          <w:lang w:val="en-US"/>
        </w:rPr>
      </w:pPr>
    </w:p>
    <w:p w:rsidR="00A102F6" w:rsidRDefault="00A102F6" w:rsidP="00611C4B">
      <w:pPr>
        <w:autoSpaceDE w:val="0"/>
        <w:autoSpaceDN w:val="0"/>
        <w:adjustRightInd w:val="0"/>
        <w:spacing w:line="480" w:lineRule="auto"/>
        <w:jc w:val="both"/>
        <w:rPr>
          <w:b/>
          <w:bCs/>
          <w:lang w:val="en-US"/>
        </w:rPr>
      </w:pPr>
    </w:p>
    <w:p w:rsidR="00A102F6" w:rsidRDefault="00A102F6" w:rsidP="00611C4B">
      <w:pPr>
        <w:autoSpaceDE w:val="0"/>
        <w:autoSpaceDN w:val="0"/>
        <w:adjustRightInd w:val="0"/>
        <w:spacing w:line="480" w:lineRule="auto"/>
        <w:jc w:val="both"/>
        <w:rPr>
          <w:b/>
          <w:bCs/>
          <w:lang w:val="en-US"/>
        </w:rPr>
      </w:pPr>
    </w:p>
    <w:p w:rsidR="00A102F6" w:rsidRDefault="00A102F6" w:rsidP="00611C4B">
      <w:pPr>
        <w:autoSpaceDE w:val="0"/>
        <w:autoSpaceDN w:val="0"/>
        <w:adjustRightInd w:val="0"/>
        <w:spacing w:line="480" w:lineRule="auto"/>
        <w:jc w:val="both"/>
        <w:rPr>
          <w:b/>
          <w:bCs/>
          <w:lang w:val="en-US"/>
        </w:rPr>
      </w:pPr>
    </w:p>
    <w:p w:rsidR="00A102F6" w:rsidRDefault="00A102F6" w:rsidP="00611C4B">
      <w:pPr>
        <w:autoSpaceDE w:val="0"/>
        <w:autoSpaceDN w:val="0"/>
        <w:adjustRightInd w:val="0"/>
        <w:spacing w:line="480" w:lineRule="auto"/>
        <w:jc w:val="both"/>
        <w:rPr>
          <w:b/>
          <w:bCs/>
          <w:lang w:val="en-US"/>
        </w:rPr>
      </w:pPr>
    </w:p>
    <w:p w:rsidR="00A102F6" w:rsidRDefault="00A102F6" w:rsidP="00611C4B">
      <w:pPr>
        <w:autoSpaceDE w:val="0"/>
        <w:autoSpaceDN w:val="0"/>
        <w:adjustRightInd w:val="0"/>
        <w:spacing w:line="480" w:lineRule="auto"/>
        <w:jc w:val="both"/>
        <w:rPr>
          <w:b/>
          <w:bCs/>
          <w:lang w:val="en-US"/>
        </w:rPr>
      </w:pPr>
      <w:r>
        <w:rPr>
          <w:b/>
          <w:bCs/>
          <w:noProof/>
          <w:lang w:val="en-US" w:eastAsia="en-US"/>
        </w:rPr>
        <w:drawing>
          <wp:anchor distT="0" distB="0" distL="114300" distR="114300" simplePos="0" relativeHeight="251659264" behindDoc="0" locked="0" layoutInCell="1" allowOverlap="1">
            <wp:simplePos x="0" y="0"/>
            <wp:positionH relativeFrom="column">
              <wp:posOffset>-4445</wp:posOffset>
            </wp:positionH>
            <wp:positionV relativeFrom="paragraph">
              <wp:posOffset>294640</wp:posOffset>
            </wp:positionV>
            <wp:extent cx="3768725" cy="2914650"/>
            <wp:effectExtent l="19050" t="0" r="3175" b="0"/>
            <wp:wrapNone/>
            <wp:docPr id="4" name="İçerik Yer Tutucusu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İçerik Yer Tutucusu 3"/>
                    <pic:cNvPicPr>
                      <a:picLocks noGrp="1"/>
                    </pic:cNvPicPr>
                  </pic:nvPicPr>
                  <pic:blipFill rotWithShape="1">
                    <a:blip r:embed="rId20"/>
                    <a:srcRect b="33239"/>
                    <a:stretch/>
                  </pic:blipFill>
                  <pic:spPr bwMode="auto">
                    <a:xfrm>
                      <a:off x="0" y="0"/>
                      <a:ext cx="3768725" cy="2914650"/>
                    </a:xfrm>
                    <a:prstGeom prst="rect">
                      <a:avLst/>
                    </a:prstGeom>
                    <a:noFill/>
                    <a:ln w="9525">
                      <a:noFill/>
                      <a:miter lim="800000"/>
                      <a:headEnd/>
                      <a:tailEnd/>
                    </a:ln>
                  </pic:spPr>
                </pic:pic>
              </a:graphicData>
            </a:graphic>
          </wp:anchor>
        </w:drawing>
      </w:r>
    </w:p>
    <w:p w:rsidR="00611C4B" w:rsidRDefault="00611C4B" w:rsidP="00611C4B">
      <w:pPr>
        <w:autoSpaceDE w:val="0"/>
        <w:autoSpaceDN w:val="0"/>
        <w:adjustRightInd w:val="0"/>
        <w:spacing w:line="480" w:lineRule="auto"/>
        <w:jc w:val="both"/>
        <w:rPr>
          <w:b/>
          <w:bCs/>
          <w:lang w:val="en-US"/>
        </w:rPr>
      </w:pPr>
    </w:p>
    <w:p w:rsidR="00611C4B" w:rsidRDefault="00611C4B" w:rsidP="00611C4B">
      <w:pPr>
        <w:autoSpaceDE w:val="0"/>
        <w:autoSpaceDN w:val="0"/>
        <w:adjustRightInd w:val="0"/>
        <w:spacing w:line="480" w:lineRule="auto"/>
        <w:jc w:val="both"/>
        <w:rPr>
          <w:b/>
          <w:bCs/>
          <w:lang w:val="en-US"/>
        </w:rPr>
      </w:pPr>
    </w:p>
    <w:p w:rsidR="00611C4B" w:rsidRDefault="00611C4B" w:rsidP="00611C4B">
      <w:pPr>
        <w:autoSpaceDE w:val="0"/>
        <w:autoSpaceDN w:val="0"/>
        <w:adjustRightInd w:val="0"/>
        <w:spacing w:line="480" w:lineRule="auto"/>
        <w:jc w:val="both"/>
        <w:rPr>
          <w:b/>
          <w:bCs/>
          <w:lang w:val="en-US"/>
        </w:rPr>
      </w:pPr>
    </w:p>
    <w:p w:rsidR="00611C4B" w:rsidRDefault="00611C4B" w:rsidP="00611C4B">
      <w:pPr>
        <w:autoSpaceDE w:val="0"/>
        <w:autoSpaceDN w:val="0"/>
        <w:adjustRightInd w:val="0"/>
        <w:spacing w:line="480" w:lineRule="auto"/>
        <w:jc w:val="both"/>
        <w:rPr>
          <w:b/>
          <w:bCs/>
          <w:lang w:val="en-US"/>
        </w:rPr>
      </w:pPr>
    </w:p>
    <w:p w:rsidR="00611C4B" w:rsidRDefault="00611C4B" w:rsidP="00611C4B">
      <w:pPr>
        <w:autoSpaceDE w:val="0"/>
        <w:autoSpaceDN w:val="0"/>
        <w:adjustRightInd w:val="0"/>
        <w:spacing w:line="480" w:lineRule="auto"/>
        <w:jc w:val="both"/>
        <w:rPr>
          <w:b/>
          <w:bCs/>
          <w:lang w:val="en-US"/>
        </w:rPr>
      </w:pPr>
    </w:p>
    <w:p w:rsidR="00611C4B" w:rsidRDefault="00611C4B" w:rsidP="00611C4B">
      <w:pPr>
        <w:autoSpaceDE w:val="0"/>
        <w:autoSpaceDN w:val="0"/>
        <w:adjustRightInd w:val="0"/>
        <w:spacing w:line="480" w:lineRule="auto"/>
        <w:jc w:val="both"/>
        <w:rPr>
          <w:b/>
          <w:bCs/>
          <w:lang w:val="en-US"/>
        </w:rPr>
      </w:pPr>
    </w:p>
    <w:p w:rsidR="00611C4B" w:rsidRDefault="00611C4B" w:rsidP="00611C4B">
      <w:pPr>
        <w:autoSpaceDE w:val="0"/>
        <w:autoSpaceDN w:val="0"/>
        <w:adjustRightInd w:val="0"/>
        <w:spacing w:line="480" w:lineRule="auto"/>
        <w:jc w:val="both"/>
        <w:rPr>
          <w:b/>
          <w:bCs/>
          <w:lang w:val="en-US"/>
        </w:rPr>
      </w:pPr>
    </w:p>
    <w:p w:rsidR="00611C4B" w:rsidRDefault="00611C4B" w:rsidP="00611C4B">
      <w:pPr>
        <w:autoSpaceDE w:val="0"/>
        <w:autoSpaceDN w:val="0"/>
        <w:adjustRightInd w:val="0"/>
        <w:spacing w:line="480" w:lineRule="auto"/>
        <w:jc w:val="both"/>
        <w:rPr>
          <w:b/>
          <w:bCs/>
          <w:lang w:val="en-US"/>
        </w:rPr>
      </w:pPr>
    </w:p>
    <w:p w:rsidR="00611C4B" w:rsidRDefault="00A102F6" w:rsidP="00611C4B">
      <w:pPr>
        <w:autoSpaceDE w:val="0"/>
        <w:autoSpaceDN w:val="0"/>
        <w:adjustRightInd w:val="0"/>
        <w:spacing w:line="480" w:lineRule="auto"/>
        <w:jc w:val="both"/>
        <w:rPr>
          <w:b/>
          <w:bCs/>
          <w:lang w:val="en-US"/>
        </w:rPr>
      </w:pPr>
      <w:r>
        <w:rPr>
          <w:b/>
          <w:bCs/>
          <w:noProof/>
          <w:lang w:val="en-US" w:eastAsia="en-US"/>
        </w:rPr>
        <w:drawing>
          <wp:anchor distT="0" distB="0" distL="114300" distR="114300" simplePos="0" relativeHeight="251660288" behindDoc="0" locked="0" layoutInCell="1" allowOverlap="1">
            <wp:simplePos x="0" y="0"/>
            <wp:positionH relativeFrom="column">
              <wp:posOffset>-4444</wp:posOffset>
            </wp:positionH>
            <wp:positionV relativeFrom="paragraph">
              <wp:posOffset>55245</wp:posOffset>
            </wp:positionV>
            <wp:extent cx="2000250" cy="1419225"/>
            <wp:effectExtent l="19050" t="0" r="0" b="0"/>
            <wp:wrapNone/>
            <wp:docPr id="5" name="İçerik Yer Tutucusu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çerik Yer Tutucusu 3"/>
                    <pic:cNvPicPr>
                      <a:picLocks/>
                    </pic:cNvPicPr>
                  </pic:nvPicPr>
                  <pic:blipFill rotWithShape="1">
                    <a:blip r:embed="rId20"/>
                    <a:srcRect t="67389" r="48903" b="1"/>
                    <a:stretch/>
                  </pic:blipFill>
                  <pic:spPr bwMode="auto">
                    <a:xfrm>
                      <a:off x="0" y="0"/>
                      <a:ext cx="2000250" cy="1419225"/>
                    </a:xfrm>
                    <a:prstGeom prst="rect">
                      <a:avLst/>
                    </a:prstGeom>
                    <a:noFill/>
                    <a:ln w="9525">
                      <a:noFill/>
                      <a:miter lim="800000"/>
                      <a:headEnd/>
                      <a:tailEnd/>
                    </a:ln>
                  </pic:spPr>
                </pic:pic>
              </a:graphicData>
            </a:graphic>
          </wp:anchor>
        </w:drawing>
      </w:r>
    </w:p>
    <w:p w:rsidR="00611C4B" w:rsidRDefault="00611C4B" w:rsidP="00611C4B">
      <w:pPr>
        <w:autoSpaceDE w:val="0"/>
        <w:autoSpaceDN w:val="0"/>
        <w:adjustRightInd w:val="0"/>
        <w:spacing w:line="480" w:lineRule="auto"/>
        <w:jc w:val="both"/>
        <w:rPr>
          <w:b/>
          <w:bCs/>
          <w:lang w:val="en-US"/>
        </w:rPr>
      </w:pPr>
    </w:p>
    <w:p w:rsidR="00611C4B" w:rsidRDefault="00611C4B" w:rsidP="00611C4B">
      <w:pPr>
        <w:autoSpaceDE w:val="0"/>
        <w:autoSpaceDN w:val="0"/>
        <w:adjustRightInd w:val="0"/>
        <w:spacing w:line="480" w:lineRule="auto"/>
        <w:jc w:val="both"/>
        <w:rPr>
          <w:b/>
          <w:bCs/>
          <w:lang w:val="en-US"/>
        </w:rPr>
      </w:pPr>
    </w:p>
    <w:p w:rsidR="00611C4B" w:rsidRDefault="00611C4B" w:rsidP="00611C4B">
      <w:pPr>
        <w:autoSpaceDE w:val="0"/>
        <w:autoSpaceDN w:val="0"/>
        <w:adjustRightInd w:val="0"/>
        <w:spacing w:line="480" w:lineRule="auto"/>
        <w:jc w:val="both"/>
        <w:rPr>
          <w:b/>
          <w:bCs/>
          <w:lang w:val="en-US"/>
        </w:rPr>
      </w:pPr>
    </w:p>
    <w:p w:rsidR="00611C4B" w:rsidRDefault="00611C4B" w:rsidP="00611C4B">
      <w:pPr>
        <w:autoSpaceDE w:val="0"/>
        <w:autoSpaceDN w:val="0"/>
        <w:adjustRightInd w:val="0"/>
        <w:spacing w:line="480" w:lineRule="auto"/>
        <w:jc w:val="both"/>
        <w:rPr>
          <w:b/>
          <w:bCs/>
          <w:lang w:val="en-US"/>
        </w:rPr>
      </w:pPr>
    </w:p>
    <w:p w:rsidR="00611C4B" w:rsidRPr="00732440" w:rsidRDefault="00611C4B" w:rsidP="0064122B">
      <w:pPr>
        <w:spacing w:line="480" w:lineRule="auto"/>
        <w:jc w:val="both"/>
        <w:rPr>
          <w:bCs/>
        </w:rPr>
      </w:pPr>
      <w:r w:rsidRPr="0064122B">
        <w:rPr>
          <w:b/>
          <w:bCs/>
        </w:rPr>
        <w:t xml:space="preserve">Figure </w:t>
      </w:r>
      <w:r w:rsidR="00652C77" w:rsidRPr="0064122B">
        <w:rPr>
          <w:b/>
          <w:bCs/>
        </w:rPr>
        <w:t>1</w:t>
      </w:r>
      <w:r w:rsidRPr="0064122B">
        <w:rPr>
          <w:b/>
          <w:bCs/>
        </w:rPr>
        <w:t>.</w:t>
      </w:r>
      <w:r>
        <w:rPr>
          <w:bCs/>
        </w:rPr>
        <w:t xml:space="preserve"> </w:t>
      </w:r>
      <w:r w:rsidR="00A102F6">
        <w:rPr>
          <w:bCs/>
        </w:rPr>
        <w:t>a</w:t>
      </w:r>
      <w:r w:rsidRPr="00137427">
        <w:rPr>
          <w:bCs/>
        </w:rPr>
        <w:t>) Control group</w:t>
      </w:r>
      <w:r>
        <w:rPr>
          <w:bCs/>
        </w:rPr>
        <w:t xml:space="preserve">, </w:t>
      </w:r>
      <w:r w:rsidRPr="00732440">
        <w:rPr>
          <w:bCs/>
        </w:rPr>
        <w:t>Normal rat myocardial tissue</w:t>
      </w:r>
      <w:r>
        <w:rPr>
          <w:bCs/>
        </w:rPr>
        <w:t xml:space="preserve"> </w:t>
      </w:r>
      <w:r w:rsidRPr="00732440">
        <w:rPr>
          <w:bCs/>
        </w:rPr>
        <w:t>(HE x 200)</w:t>
      </w:r>
      <w:r w:rsidRPr="00137427">
        <w:rPr>
          <w:bCs/>
        </w:rPr>
        <w:t xml:space="preserve">; </w:t>
      </w:r>
      <w:r w:rsidR="00A102F6">
        <w:rPr>
          <w:bCs/>
        </w:rPr>
        <w:t>b</w:t>
      </w:r>
      <w:r w:rsidRPr="00137427">
        <w:rPr>
          <w:bCs/>
        </w:rPr>
        <w:t>) Mild inflammation</w:t>
      </w:r>
      <w:r>
        <w:rPr>
          <w:bCs/>
        </w:rPr>
        <w:t xml:space="preserve">, </w:t>
      </w:r>
      <w:r w:rsidRPr="00732440">
        <w:rPr>
          <w:bCs/>
        </w:rPr>
        <w:t>Dexmedetomidine Group: Rat myocardial tissue</w:t>
      </w:r>
      <w:r>
        <w:rPr>
          <w:bCs/>
        </w:rPr>
        <w:t xml:space="preserve"> </w:t>
      </w:r>
      <w:r w:rsidRPr="00732440">
        <w:rPr>
          <w:bCs/>
        </w:rPr>
        <w:t>(HE x100)</w:t>
      </w:r>
      <w:r w:rsidRPr="00137427">
        <w:rPr>
          <w:bCs/>
        </w:rPr>
        <w:t xml:space="preserve">; </w:t>
      </w:r>
      <w:r w:rsidR="00A102F6">
        <w:rPr>
          <w:bCs/>
        </w:rPr>
        <w:t>c</w:t>
      </w:r>
      <w:r w:rsidRPr="00137427">
        <w:rPr>
          <w:bCs/>
        </w:rPr>
        <w:t>) Mild myonecrosis</w:t>
      </w:r>
      <w:r>
        <w:rPr>
          <w:bCs/>
        </w:rPr>
        <w:t xml:space="preserve">, </w:t>
      </w:r>
      <w:r w:rsidRPr="00732440">
        <w:rPr>
          <w:bCs/>
        </w:rPr>
        <w:t>Dexmedetomidine Group: Rat myocardial tissue</w:t>
      </w:r>
      <w:r>
        <w:rPr>
          <w:bCs/>
        </w:rPr>
        <w:t xml:space="preserve">, </w:t>
      </w:r>
      <w:r w:rsidRPr="00732440">
        <w:rPr>
          <w:bCs/>
        </w:rPr>
        <w:t>(HEx200)</w:t>
      </w:r>
      <w:r w:rsidRPr="00137427">
        <w:rPr>
          <w:bCs/>
        </w:rPr>
        <w:t xml:space="preserve">; </w:t>
      </w:r>
      <w:r w:rsidR="00A102F6">
        <w:rPr>
          <w:bCs/>
        </w:rPr>
        <w:t>d</w:t>
      </w:r>
      <w:r w:rsidRPr="00137427">
        <w:rPr>
          <w:bCs/>
        </w:rPr>
        <w:t>) Mild edema and myonecrosis</w:t>
      </w:r>
      <w:r>
        <w:rPr>
          <w:bCs/>
        </w:rPr>
        <w:t xml:space="preserve">, </w:t>
      </w:r>
      <w:r w:rsidRPr="00732440">
        <w:rPr>
          <w:bCs/>
        </w:rPr>
        <w:t>Ischemia Reperfusion - Dexmedetomidine Group Rat myocardial tissue</w:t>
      </w:r>
      <w:r>
        <w:rPr>
          <w:bCs/>
        </w:rPr>
        <w:t>,</w:t>
      </w:r>
      <w:r w:rsidRPr="00732440">
        <w:rPr>
          <w:bCs/>
        </w:rPr>
        <w:t xml:space="preserve"> (HEx 100)</w:t>
      </w:r>
    </w:p>
    <w:p w:rsidR="00611C4B" w:rsidRPr="00732440" w:rsidRDefault="00611C4B" w:rsidP="0064122B">
      <w:pPr>
        <w:spacing w:line="480" w:lineRule="auto"/>
        <w:jc w:val="both"/>
        <w:rPr>
          <w:bCs/>
        </w:rPr>
      </w:pPr>
      <w:r w:rsidRPr="00137427">
        <w:rPr>
          <w:bCs/>
        </w:rPr>
        <w:t xml:space="preserve">; </w:t>
      </w:r>
      <w:r w:rsidR="00A102F6">
        <w:rPr>
          <w:bCs/>
        </w:rPr>
        <w:t>e</w:t>
      </w:r>
      <w:r w:rsidRPr="00137427">
        <w:rPr>
          <w:bCs/>
        </w:rPr>
        <w:t>) Moderate edema</w:t>
      </w:r>
      <w:r>
        <w:rPr>
          <w:bCs/>
        </w:rPr>
        <w:t xml:space="preserve">, </w:t>
      </w:r>
      <w:r w:rsidRPr="00732440">
        <w:rPr>
          <w:bCs/>
        </w:rPr>
        <w:t>Ischemia reperfusion group: Rat myocardial tissue</w:t>
      </w:r>
      <w:r>
        <w:rPr>
          <w:bCs/>
        </w:rPr>
        <w:t xml:space="preserve">, </w:t>
      </w:r>
      <w:r w:rsidRPr="00732440">
        <w:rPr>
          <w:bCs/>
        </w:rPr>
        <w:t>(HEx 100)</w:t>
      </w:r>
      <w:r w:rsidRPr="00137427">
        <w:rPr>
          <w:bCs/>
        </w:rPr>
        <w:t xml:space="preserve">; </w:t>
      </w:r>
    </w:p>
    <w:sectPr w:rsidR="00611C4B" w:rsidRPr="00732440" w:rsidSect="00C5059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F">
    <w:altName w:val="Times New Roman"/>
    <w:charset w:val="00"/>
    <w:family w:val="auto"/>
    <w:pitch w:val="variable"/>
  </w:font>
  <w:font w:name="NewBaskerville-Roman">
    <w:altName w:val="MS Mincho"/>
    <w:panose1 w:val="00000000000000000000"/>
    <w:charset w:val="80"/>
    <w:family w:val="auto"/>
    <w:notTrueType/>
    <w:pitch w:val="default"/>
    <w:sig w:usb0="00000001" w:usb1="08070000" w:usb2="00000010" w:usb3="00000000" w:csb0="00020000" w:csb1="00000000"/>
  </w:font>
  <w:font w:name="QuarumBook">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D154F"/>
    <w:multiLevelType w:val="hybridMultilevel"/>
    <w:tmpl w:val="0CB492FA"/>
    <w:lvl w:ilvl="0" w:tplc="1CD6BC14">
      <w:start w:val="1"/>
      <w:numFmt w:val="decimal"/>
      <w:lvlText w:val="%1."/>
      <w:lvlJc w:val="left"/>
      <w:pPr>
        <w:ind w:left="780" w:hanging="360"/>
      </w:pPr>
      <w:rPr>
        <w:rFonts w:ascii="Times New Roman" w:eastAsia="Times New Roman" w:hAnsi="Times New Roman"/>
      </w:rPr>
    </w:lvl>
    <w:lvl w:ilvl="1" w:tplc="041F0019">
      <w:start w:val="1"/>
      <w:numFmt w:val="lowerLetter"/>
      <w:lvlText w:val="%2."/>
      <w:lvlJc w:val="left"/>
      <w:pPr>
        <w:ind w:left="1500" w:hanging="360"/>
      </w:pPr>
    </w:lvl>
    <w:lvl w:ilvl="2" w:tplc="041F001B">
      <w:start w:val="1"/>
      <w:numFmt w:val="lowerRoman"/>
      <w:lvlText w:val="%3."/>
      <w:lvlJc w:val="right"/>
      <w:pPr>
        <w:ind w:left="2220" w:hanging="180"/>
      </w:pPr>
    </w:lvl>
    <w:lvl w:ilvl="3" w:tplc="041F000F">
      <w:start w:val="1"/>
      <w:numFmt w:val="decimal"/>
      <w:lvlText w:val="%4."/>
      <w:lvlJc w:val="left"/>
      <w:pPr>
        <w:ind w:left="2940" w:hanging="360"/>
      </w:pPr>
    </w:lvl>
    <w:lvl w:ilvl="4" w:tplc="041F0019">
      <w:start w:val="1"/>
      <w:numFmt w:val="lowerLetter"/>
      <w:lvlText w:val="%5."/>
      <w:lvlJc w:val="left"/>
      <w:pPr>
        <w:ind w:left="3660" w:hanging="360"/>
      </w:pPr>
    </w:lvl>
    <w:lvl w:ilvl="5" w:tplc="041F001B">
      <w:start w:val="1"/>
      <w:numFmt w:val="lowerRoman"/>
      <w:lvlText w:val="%6."/>
      <w:lvlJc w:val="right"/>
      <w:pPr>
        <w:ind w:left="4380" w:hanging="180"/>
      </w:pPr>
    </w:lvl>
    <w:lvl w:ilvl="6" w:tplc="041F000F">
      <w:start w:val="1"/>
      <w:numFmt w:val="decimal"/>
      <w:lvlText w:val="%7."/>
      <w:lvlJc w:val="left"/>
      <w:pPr>
        <w:ind w:left="5100" w:hanging="360"/>
      </w:pPr>
    </w:lvl>
    <w:lvl w:ilvl="7" w:tplc="041F0019">
      <w:start w:val="1"/>
      <w:numFmt w:val="lowerLetter"/>
      <w:lvlText w:val="%8."/>
      <w:lvlJc w:val="left"/>
      <w:pPr>
        <w:ind w:left="5820" w:hanging="360"/>
      </w:pPr>
    </w:lvl>
    <w:lvl w:ilvl="8" w:tplc="041F001B">
      <w:start w:val="1"/>
      <w:numFmt w:val="lowerRoman"/>
      <w:lvlText w:val="%9."/>
      <w:lvlJc w:val="right"/>
      <w:pPr>
        <w:ind w:left="6540" w:hanging="180"/>
      </w:pPr>
    </w:lvl>
  </w:abstractNum>
  <w:abstractNum w:abstractNumId="1" w15:restartNumberingAfterBreak="0">
    <w:nsid w:val="0D425328"/>
    <w:multiLevelType w:val="hybridMultilevel"/>
    <w:tmpl w:val="9A42414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EF15D64"/>
    <w:multiLevelType w:val="hybridMultilevel"/>
    <w:tmpl w:val="C734C52C"/>
    <w:lvl w:ilvl="0" w:tplc="D4402C8C">
      <w:start w:val="1"/>
      <w:numFmt w:val="decimal"/>
      <w:lvlText w:val="%1."/>
      <w:lvlJc w:val="left"/>
      <w:pPr>
        <w:tabs>
          <w:tab w:val="num" w:pos="720"/>
        </w:tabs>
        <w:ind w:left="720" w:hanging="360"/>
      </w:pPr>
      <w:rPr>
        <w:rFonts w:ascii="Times New Roman" w:eastAsia="Times New Roman" w:hAnsi="Times New Roman"/>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3" w15:restartNumberingAfterBreak="0">
    <w:nsid w:val="369C42C2"/>
    <w:multiLevelType w:val="multilevel"/>
    <w:tmpl w:val="26F291FE"/>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75E82539"/>
    <w:multiLevelType w:val="hybridMultilevel"/>
    <w:tmpl w:val="61461A6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oNotTrackMoves/>
  <w:defaultTabStop w:val="708"/>
  <w:hyphenationZone w:val="425"/>
  <w:doNotHyphenateCaps/>
  <w:characterSpacingControl w:val="doNotCompress"/>
  <w:doNotValidateAgainstSchema/>
  <w:doNotDemarcateInvalidXml/>
  <w:compat>
    <w:compatSetting w:name="compatibilityMode" w:uri="http://schemas.microsoft.com/office/word" w:val="12"/>
  </w:compat>
  <w:rsids>
    <w:rsidRoot w:val="006D1CBD"/>
    <w:rsid w:val="00027F3B"/>
    <w:rsid w:val="00053DF8"/>
    <w:rsid w:val="0005705D"/>
    <w:rsid w:val="00082DA7"/>
    <w:rsid w:val="000A6A9C"/>
    <w:rsid w:val="000A7609"/>
    <w:rsid w:val="000B6722"/>
    <w:rsid w:val="000E1619"/>
    <w:rsid w:val="000F2DD7"/>
    <w:rsid w:val="000F39CF"/>
    <w:rsid w:val="000F455A"/>
    <w:rsid w:val="00100DC4"/>
    <w:rsid w:val="00106B6D"/>
    <w:rsid w:val="001168C6"/>
    <w:rsid w:val="0012518E"/>
    <w:rsid w:val="00125589"/>
    <w:rsid w:val="00127724"/>
    <w:rsid w:val="00137427"/>
    <w:rsid w:val="00196256"/>
    <w:rsid w:val="001B10C6"/>
    <w:rsid w:val="001D2398"/>
    <w:rsid w:val="001F4782"/>
    <w:rsid w:val="001F4926"/>
    <w:rsid w:val="001F7403"/>
    <w:rsid w:val="002246D0"/>
    <w:rsid w:val="00226235"/>
    <w:rsid w:val="00230C7B"/>
    <w:rsid w:val="002470D6"/>
    <w:rsid w:val="00250E54"/>
    <w:rsid w:val="00266ACF"/>
    <w:rsid w:val="00283292"/>
    <w:rsid w:val="002A08BF"/>
    <w:rsid w:val="002A5339"/>
    <w:rsid w:val="002C5C0B"/>
    <w:rsid w:val="002E3B25"/>
    <w:rsid w:val="002E7341"/>
    <w:rsid w:val="00315A59"/>
    <w:rsid w:val="0034372A"/>
    <w:rsid w:val="00362C62"/>
    <w:rsid w:val="00365AA9"/>
    <w:rsid w:val="00381A35"/>
    <w:rsid w:val="0039630C"/>
    <w:rsid w:val="003A34D7"/>
    <w:rsid w:val="003A58CA"/>
    <w:rsid w:val="003A7959"/>
    <w:rsid w:val="003B074C"/>
    <w:rsid w:val="003B0B6D"/>
    <w:rsid w:val="003B1467"/>
    <w:rsid w:val="003C3D65"/>
    <w:rsid w:val="003C4C3D"/>
    <w:rsid w:val="003C5182"/>
    <w:rsid w:val="003D6E50"/>
    <w:rsid w:val="003E5A60"/>
    <w:rsid w:val="003F06EA"/>
    <w:rsid w:val="00405235"/>
    <w:rsid w:val="00413E2D"/>
    <w:rsid w:val="00437F96"/>
    <w:rsid w:val="00442804"/>
    <w:rsid w:val="00445790"/>
    <w:rsid w:val="00452B24"/>
    <w:rsid w:val="00465864"/>
    <w:rsid w:val="00467850"/>
    <w:rsid w:val="00474AD7"/>
    <w:rsid w:val="00476E21"/>
    <w:rsid w:val="00482A7C"/>
    <w:rsid w:val="00486411"/>
    <w:rsid w:val="00493C07"/>
    <w:rsid w:val="004B36D5"/>
    <w:rsid w:val="004D68A4"/>
    <w:rsid w:val="004E4324"/>
    <w:rsid w:val="004E698D"/>
    <w:rsid w:val="005246EC"/>
    <w:rsid w:val="00524D1A"/>
    <w:rsid w:val="00532CFD"/>
    <w:rsid w:val="005330A6"/>
    <w:rsid w:val="00534B81"/>
    <w:rsid w:val="005417F2"/>
    <w:rsid w:val="0056239C"/>
    <w:rsid w:val="00567DFC"/>
    <w:rsid w:val="00573F9D"/>
    <w:rsid w:val="005814A7"/>
    <w:rsid w:val="00584317"/>
    <w:rsid w:val="00587D57"/>
    <w:rsid w:val="00594D51"/>
    <w:rsid w:val="005B7BE1"/>
    <w:rsid w:val="005D66C2"/>
    <w:rsid w:val="005D6DE4"/>
    <w:rsid w:val="005E5FC8"/>
    <w:rsid w:val="005F082F"/>
    <w:rsid w:val="005F230F"/>
    <w:rsid w:val="00600926"/>
    <w:rsid w:val="00611C4B"/>
    <w:rsid w:val="00615B64"/>
    <w:rsid w:val="00616774"/>
    <w:rsid w:val="00623040"/>
    <w:rsid w:val="00627168"/>
    <w:rsid w:val="0064122B"/>
    <w:rsid w:val="00642C7A"/>
    <w:rsid w:val="0064626F"/>
    <w:rsid w:val="00650CC4"/>
    <w:rsid w:val="00652C77"/>
    <w:rsid w:val="00661249"/>
    <w:rsid w:val="006654B5"/>
    <w:rsid w:val="00672360"/>
    <w:rsid w:val="00681623"/>
    <w:rsid w:val="00681B92"/>
    <w:rsid w:val="00683DB4"/>
    <w:rsid w:val="006849E5"/>
    <w:rsid w:val="006A4EEA"/>
    <w:rsid w:val="006B1756"/>
    <w:rsid w:val="006B45C5"/>
    <w:rsid w:val="006C0AEA"/>
    <w:rsid w:val="006D1CBD"/>
    <w:rsid w:val="007038C1"/>
    <w:rsid w:val="00703AF0"/>
    <w:rsid w:val="007134AA"/>
    <w:rsid w:val="0072248E"/>
    <w:rsid w:val="00732440"/>
    <w:rsid w:val="00740813"/>
    <w:rsid w:val="00747663"/>
    <w:rsid w:val="0075071D"/>
    <w:rsid w:val="00762AF6"/>
    <w:rsid w:val="00763FE9"/>
    <w:rsid w:val="00764F7C"/>
    <w:rsid w:val="00770D5C"/>
    <w:rsid w:val="00771C11"/>
    <w:rsid w:val="0078018B"/>
    <w:rsid w:val="00784BB8"/>
    <w:rsid w:val="00785F28"/>
    <w:rsid w:val="007B2A50"/>
    <w:rsid w:val="007B3206"/>
    <w:rsid w:val="007D3228"/>
    <w:rsid w:val="007D3B42"/>
    <w:rsid w:val="007D3E75"/>
    <w:rsid w:val="007D5189"/>
    <w:rsid w:val="007D7890"/>
    <w:rsid w:val="007E46F3"/>
    <w:rsid w:val="00830820"/>
    <w:rsid w:val="00831CAD"/>
    <w:rsid w:val="00835745"/>
    <w:rsid w:val="0083653E"/>
    <w:rsid w:val="00854D39"/>
    <w:rsid w:val="008A60D0"/>
    <w:rsid w:val="008C1BA9"/>
    <w:rsid w:val="00902561"/>
    <w:rsid w:val="009055AD"/>
    <w:rsid w:val="00911232"/>
    <w:rsid w:val="00926193"/>
    <w:rsid w:val="0094147A"/>
    <w:rsid w:val="00951AE3"/>
    <w:rsid w:val="009A59F7"/>
    <w:rsid w:val="009D1652"/>
    <w:rsid w:val="009D5273"/>
    <w:rsid w:val="009D7512"/>
    <w:rsid w:val="009F7D09"/>
    <w:rsid w:val="00A102F6"/>
    <w:rsid w:val="00A55626"/>
    <w:rsid w:val="00A713AF"/>
    <w:rsid w:val="00A842F5"/>
    <w:rsid w:val="00A9155D"/>
    <w:rsid w:val="00A97AD4"/>
    <w:rsid w:val="00AA5C1B"/>
    <w:rsid w:val="00AB415A"/>
    <w:rsid w:val="00AB68A8"/>
    <w:rsid w:val="00AD372D"/>
    <w:rsid w:val="00AF1B77"/>
    <w:rsid w:val="00B05BF6"/>
    <w:rsid w:val="00B137A2"/>
    <w:rsid w:val="00B5573A"/>
    <w:rsid w:val="00B72A0C"/>
    <w:rsid w:val="00B74EE5"/>
    <w:rsid w:val="00B76C70"/>
    <w:rsid w:val="00BB0126"/>
    <w:rsid w:val="00BB1DAE"/>
    <w:rsid w:val="00BB2342"/>
    <w:rsid w:val="00BC19A0"/>
    <w:rsid w:val="00BD6B1F"/>
    <w:rsid w:val="00BD78FB"/>
    <w:rsid w:val="00BF26E9"/>
    <w:rsid w:val="00BF2F9A"/>
    <w:rsid w:val="00C21758"/>
    <w:rsid w:val="00C26F40"/>
    <w:rsid w:val="00C36086"/>
    <w:rsid w:val="00C36622"/>
    <w:rsid w:val="00C42075"/>
    <w:rsid w:val="00C5059E"/>
    <w:rsid w:val="00C53C7C"/>
    <w:rsid w:val="00C54BD2"/>
    <w:rsid w:val="00C56A28"/>
    <w:rsid w:val="00C61EBA"/>
    <w:rsid w:val="00C642AB"/>
    <w:rsid w:val="00C64E61"/>
    <w:rsid w:val="00C84F42"/>
    <w:rsid w:val="00C929EB"/>
    <w:rsid w:val="00C948E5"/>
    <w:rsid w:val="00CA2130"/>
    <w:rsid w:val="00CD7459"/>
    <w:rsid w:val="00CE2264"/>
    <w:rsid w:val="00CE6316"/>
    <w:rsid w:val="00D46B77"/>
    <w:rsid w:val="00D524B7"/>
    <w:rsid w:val="00D53CFD"/>
    <w:rsid w:val="00D60DAB"/>
    <w:rsid w:val="00D61C6C"/>
    <w:rsid w:val="00D65BA1"/>
    <w:rsid w:val="00D70311"/>
    <w:rsid w:val="00D7155F"/>
    <w:rsid w:val="00DA3D18"/>
    <w:rsid w:val="00DB2C57"/>
    <w:rsid w:val="00DB70F6"/>
    <w:rsid w:val="00DE1BD5"/>
    <w:rsid w:val="00DF0307"/>
    <w:rsid w:val="00DF75C5"/>
    <w:rsid w:val="00DF7DFA"/>
    <w:rsid w:val="00E05C2C"/>
    <w:rsid w:val="00E11E53"/>
    <w:rsid w:val="00E23030"/>
    <w:rsid w:val="00E47D36"/>
    <w:rsid w:val="00E541CA"/>
    <w:rsid w:val="00E61559"/>
    <w:rsid w:val="00E70908"/>
    <w:rsid w:val="00E72772"/>
    <w:rsid w:val="00E75124"/>
    <w:rsid w:val="00E802F3"/>
    <w:rsid w:val="00E87A7D"/>
    <w:rsid w:val="00EA031A"/>
    <w:rsid w:val="00EC6400"/>
    <w:rsid w:val="00ED63D5"/>
    <w:rsid w:val="00F06D91"/>
    <w:rsid w:val="00F41932"/>
    <w:rsid w:val="00F44EBA"/>
    <w:rsid w:val="00F61CB1"/>
    <w:rsid w:val="00F70C9F"/>
    <w:rsid w:val="00F7683F"/>
    <w:rsid w:val="00FB7249"/>
    <w:rsid w:val="00FE08D2"/>
    <w:rsid w:val="00FE349F"/>
    <w:rsid w:val="00FF0B9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BACC51"/>
  <w15:docId w15:val="{287D6270-0B13-4409-91AE-C97545D63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tr-TR" w:eastAsia="tr-TR"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D1CBD"/>
    <w:rPr>
      <w:rFonts w:ascii="Times New Roman" w:eastAsia="Times New Roman" w:hAnsi="Times New Roman"/>
      <w:sz w:val="24"/>
      <w:szCs w:val="24"/>
    </w:rPr>
  </w:style>
  <w:style w:type="paragraph" w:styleId="Balk1">
    <w:name w:val="heading 1"/>
    <w:basedOn w:val="Normal"/>
    <w:next w:val="Normal"/>
    <w:link w:val="Balk1Char"/>
    <w:uiPriority w:val="99"/>
    <w:qFormat/>
    <w:rsid w:val="007D7890"/>
    <w:pPr>
      <w:keepNext/>
      <w:spacing w:line="480" w:lineRule="auto"/>
      <w:jc w:val="both"/>
      <w:outlineLvl w:val="0"/>
    </w:pPr>
    <w:rPr>
      <w:b/>
      <w:bCs/>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7D7890"/>
    <w:rPr>
      <w:rFonts w:ascii="Times New Roman" w:hAnsi="Times New Roman" w:cs="Times New Roman"/>
      <w:b/>
      <w:bCs/>
      <w:sz w:val="20"/>
      <w:szCs w:val="20"/>
      <w:lang w:eastAsia="tr-TR"/>
    </w:rPr>
  </w:style>
  <w:style w:type="paragraph" w:styleId="GvdeMetni">
    <w:name w:val="Body Text"/>
    <w:basedOn w:val="Normal"/>
    <w:link w:val="GvdeMetniChar"/>
    <w:uiPriority w:val="99"/>
    <w:rsid w:val="006D1CBD"/>
    <w:pPr>
      <w:spacing w:after="120"/>
    </w:pPr>
    <w:rPr>
      <w:rFonts w:ascii="Arial" w:hAnsi="Arial" w:cs="Arial"/>
    </w:rPr>
  </w:style>
  <w:style w:type="character" w:customStyle="1" w:styleId="GvdeMetniChar">
    <w:name w:val="Gövde Metni Char"/>
    <w:basedOn w:val="VarsaylanParagrafYazTipi"/>
    <w:link w:val="GvdeMetni"/>
    <w:uiPriority w:val="99"/>
    <w:locked/>
    <w:rsid w:val="006D1CBD"/>
    <w:rPr>
      <w:rFonts w:ascii="Arial" w:hAnsi="Arial" w:cs="Arial"/>
      <w:sz w:val="24"/>
      <w:szCs w:val="24"/>
      <w:lang w:eastAsia="tr-TR"/>
    </w:rPr>
  </w:style>
  <w:style w:type="character" w:customStyle="1" w:styleId="style11">
    <w:name w:val="style11"/>
    <w:uiPriority w:val="99"/>
    <w:rsid w:val="006D1CBD"/>
    <w:rPr>
      <w:rFonts w:ascii="Verdana" w:hAnsi="Verdana" w:cs="Verdana"/>
    </w:rPr>
  </w:style>
  <w:style w:type="character" w:styleId="Vurgu">
    <w:name w:val="Emphasis"/>
    <w:basedOn w:val="VarsaylanParagrafYazTipi"/>
    <w:uiPriority w:val="99"/>
    <w:qFormat/>
    <w:rsid w:val="009A59F7"/>
    <w:rPr>
      <w:b/>
      <w:bCs/>
    </w:rPr>
  </w:style>
  <w:style w:type="character" w:customStyle="1" w:styleId="src1">
    <w:name w:val="src1"/>
    <w:uiPriority w:val="99"/>
    <w:rsid w:val="001168C6"/>
  </w:style>
  <w:style w:type="character" w:customStyle="1" w:styleId="jrnl">
    <w:name w:val="jrnl"/>
    <w:basedOn w:val="VarsaylanParagrafYazTipi"/>
    <w:uiPriority w:val="99"/>
    <w:rsid w:val="001168C6"/>
  </w:style>
  <w:style w:type="paragraph" w:styleId="ListeParagraf">
    <w:name w:val="List Paragraph"/>
    <w:basedOn w:val="Normal"/>
    <w:uiPriority w:val="99"/>
    <w:qFormat/>
    <w:rsid w:val="00E72772"/>
    <w:pPr>
      <w:spacing w:after="200" w:line="276" w:lineRule="auto"/>
      <w:ind w:left="720"/>
      <w:jc w:val="both"/>
    </w:pPr>
  </w:style>
  <w:style w:type="paragraph" w:styleId="BalonMetni">
    <w:name w:val="Balloon Text"/>
    <w:basedOn w:val="Normal"/>
    <w:link w:val="BalonMetniChar"/>
    <w:uiPriority w:val="99"/>
    <w:semiHidden/>
    <w:rsid w:val="007D7890"/>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7D7890"/>
    <w:rPr>
      <w:rFonts w:ascii="Tahoma" w:hAnsi="Tahoma" w:cs="Tahoma"/>
      <w:sz w:val="16"/>
      <w:szCs w:val="16"/>
      <w:lang w:eastAsia="tr-TR"/>
    </w:rPr>
  </w:style>
  <w:style w:type="paragraph" w:styleId="stBilgi">
    <w:name w:val="header"/>
    <w:basedOn w:val="Normal"/>
    <w:link w:val="stBilgiChar"/>
    <w:uiPriority w:val="99"/>
    <w:rsid w:val="002C5C0B"/>
    <w:pPr>
      <w:tabs>
        <w:tab w:val="center" w:pos="4536"/>
        <w:tab w:val="right" w:pos="9072"/>
      </w:tabs>
    </w:pPr>
    <w:rPr>
      <w:noProof/>
      <w:lang w:eastAsia="en-US"/>
    </w:rPr>
  </w:style>
  <w:style w:type="character" w:customStyle="1" w:styleId="stBilgiChar">
    <w:name w:val="Üst Bilgi Char"/>
    <w:basedOn w:val="VarsaylanParagrafYazTipi"/>
    <w:link w:val="stBilgi"/>
    <w:uiPriority w:val="99"/>
    <w:locked/>
    <w:rsid w:val="002C5C0B"/>
    <w:rPr>
      <w:rFonts w:ascii="Times New Roman" w:hAnsi="Times New Roman" w:cs="Times New Roman"/>
      <w:noProof/>
      <w:sz w:val="24"/>
      <w:szCs w:val="24"/>
    </w:rPr>
  </w:style>
  <w:style w:type="character" w:customStyle="1" w:styleId="apple-converted-space">
    <w:name w:val="apple-converted-space"/>
    <w:basedOn w:val="VarsaylanParagrafYazTipi"/>
    <w:uiPriority w:val="99"/>
    <w:rsid w:val="00D524B7"/>
  </w:style>
  <w:style w:type="character" w:customStyle="1" w:styleId="highlight">
    <w:name w:val="highlight"/>
    <w:basedOn w:val="VarsaylanParagrafYazTipi"/>
    <w:uiPriority w:val="99"/>
    <w:rsid w:val="00D524B7"/>
  </w:style>
  <w:style w:type="paragraph" w:customStyle="1" w:styleId="Default">
    <w:name w:val="Default"/>
    <w:rsid w:val="00A842F5"/>
    <w:pPr>
      <w:autoSpaceDE w:val="0"/>
      <w:autoSpaceDN w:val="0"/>
      <w:adjustRightInd w:val="0"/>
    </w:pPr>
    <w:rPr>
      <w:rFonts w:ascii="Times" w:eastAsiaTheme="minorHAnsi" w:hAnsi="Times" w:cs="Times"/>
      <w:color w:val="000000"/>
      <w:sz w:val="24"/>
      <w:szCs w:val="24"/>
      <w:lang w:eastAsia="en-US"/>
    </w:rPr>
  </w:style>
  <w:style w:type="character" w:customStyle="1" w:styleId="A4">
    <w:name w:val="A4"/>
    <w:uiPriority w:val="99"/>
    <w:rsid w:val="00A842F5"/>
    <w:rPr>
      <w:color w:val="000000"/>
      <w:sz w:val="15"/>
      <w:szCs w:val="15"/>
    </w:rPr>
  </w:style>
  <w:style w:type="character" w:styleId="Kpr">
    <w:name w:val="Hyperlink"/>
    <w:basedOn w:val="VarsaylanParagrafYazTipi"/>
    <w:uiPriority w:val="99"/>
    <w:unhideWhenUsed/>
    <w:rsid w:val="00196256"/>
    <w:rPr>
      <w:color w:val="0000FF" w:themeColor="hyperlink"/>
      <w:u w:val="single"/>
    </w:rPr>
  </w:style>
  <w:style w:type="character" w:styleId="zmlenmeyenBahsetme">
    <w:name w:val="Unresolved Mention"/>
    <w:basedOn w:val="VarsaylanParagrafYazTipi"/>
    <w:uiPriority w:val="99"/>
    <w:semiHidden/>
    <w:unhideWhenUsed/>
    <w:rsid w:val="0019625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02162">
      <w:bodyDiv w:val="1"/>
      <w:marLeft w:val="0"/>
      <w:marRight w:val="0"/>
      <w:marTop w:val="0"/>
      <w:marBottom w:val="0"/>
      <w:divBdr>
        <w:top w:val="none" w:sz="0" w:space="0" w:color="auto"/>
        <w:left w:val="none" w:sz="0" w:space="0" w:color="auto"/>
        <w:bottom w:val="none" w:sz="0" w:space="0" w:color="auto"/>
        <w:right w:val="none" w:sz="0" w:space="0" w:color="auto"/>
      </w:divBdr>
      <w:divsChild>
        <w:div w:id="1749614965">
          <w:marLeft w:val="0"/>
          <w:marRight w:val="0"/>
          <w:marTop w:val="0"/>
          <w:marBottom w:val="0"/>
          <w:divBdr>
            <w:top w:val="none" w:sz="0" w:space="0" w:color="auto"/>
            <w:left w:val="none" w:sz="0" w:space="0" w:color="auto"/>
            <w:bottom w:val="none" w:sz="0" w:space="0" w:color="auto"/>
            <w:right w:val="none" w:sz="0" w:space="0" w:color="auto"/>
          </w:divBdr>
          <w:divsChild>
            <w:div w:id="562762402">
              <w:marLeft w:val="0"/>
              <w:marRight w:val="60"/>
              <w:marTop w:val="0"/>
              <w:marBottom w:val="0"/>
              <w:divBdr>
                <w:top w:val="none" w:sz="0" w:space="0" w:color="auto"/>
                <w:left w:val="none" w:sz="0" w:space="0" w:color="auto"/>
                <w:bottom w:val="none" w:sz="0" w:space="0" w:color="auto"/>
                <w:right w:val="none" w:sz="0" w:space="0" w:color="auto"/>
              </w:divBdr>
              <w:divsChild>
                <w:div w:id="1627538681">
                  <w:marLeft w:val="0"/>
                  <w:marRight w:val="0"/>
                  <w:marTop w:val="0"/>
                  <w:marBottom w:val="120"/>
                  <w:divBdr>
                    <w:top w:val="single" w:sz="6" w:space="0" w:color="C0C0C0"/>
                    <w:left w:val="single" w:sz="6" w:space="0" w:color="D9D9D9"/>
                    <w:bottom w:val="single" w:sz="6" w:space="0" w:color="D9D9D9"/>
                    <w:right w:val="single" w:sz="6" w:space="0" w:color="D9D9D9"/>
                  </w:divBdr>
                  <w:divsChild>
                    <w:div w:id="1840996817">
                      <w:marLeft w:val="0"/>
                      <w:marRight w:val="0"/>
                      <w:marTop w:val="0"/>
                      <w:marBottom w:val="0"/>
                      <w:divBdr>
                        <w:top w:val="none" w:sz="0" w:space="0" w:color="auto"/>
                        <w:left w:val="none" w:sz="0" w:space="0" w:color="auto"/>
                        <w:bottom w:val="none" w:sz="0" w:space="0" w:color="auto"/>
                        <w:right w:val="none" w:sz="0" w:space="0" w:color="auto"/>
                      </w:divBdr>
                    </w:div>
                    <w:div w:id="62863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877130">
          <w:marLeft w:val="0"/>
          <w:marRight w:val="0"/>
          <w:marTop w:val="0"/>
          <w:marBottom w:val="0"/>
          <w:divBdr>
            <w:top w:val="none" w:sz="0" w:space="0" w:color="auto"/>
            <w:left w:val="none" w:sz="0" w:space="0" w:color="auto"/>
            <w:bottom w:val="none" w:sz="0" w:space="0" w:color="auto"/>
            <w:right w:val="none" w:sz="0" w:space="0" w:color="auto"/>
          </w:divBdr>
          <w:divsChild>
            <w:div w:id="1025639804">
              <w:marLeft w:val="60"/>
              <w:marRight w:val="0"/>
              <w:marTop w:val="0"/>
              <w:marBottom w:val="0"/>
              <w:divBdr>
                <w:top w:val="none" w:sz="0" w:space="0" w:color="auto"/>
                <w:left w:val="none" w:sz="0" w:space="0" w:color="auto"/>
                <w:bottom w:val="none" w:sz="0" w:space="0" w:color="auto"/>
                <w:right w:val="none" w:sz="0" w:space="0" w:color="auto"/>
              </w:divBdr>
              <w:divsChild>
                <w:div w:id="1832062999">
                  <w:marLeft w:val="0"/>
                  <w:marRight w:val="0"/>
                  <w:marTop w:val="0"/>
                  <w:marBottom w:val="0"/>
                  <w:divBdr>
                    <w:top w:val="none" w:sz="0" w:space="0" w:color="auto"/>
                    <w:left w:val="none" w:sz="0" w:space="0" w:color="auto"/>
                    <w:bottom w:val="none" w:sz="0" w:space="0" w:color="auto"/>
                    <w:right w:val="none" w:sz="0" w:space="0" w:color="auto"/>
                  </w:divBdr>
                  <w:divsChild>
                    <w:div w:id="2079476671">
                      <w:marLeft w:val="0"/>
                      <w:marRight w:val="0"/>
                      <w:marTop w:val="0"/>
                      <w:marBottom w:val="750"/>
                      <w:divBdr>
                        <w:top w:val="single" w:sz="6" w:space="0" w:color="F5F5F5"/>
                        <w:left w:val="single" w:sz="6" w:space="0" w:color="F5F5F5"/>
                        <w:bottom w:val="single" w:sz="6" w:space="0" w:color="F5F5F5"/>
                        <w:right w:val="single" w:sz="6" w:space="0" w:color="F5F5F5"/>
                      </w:divBdr>
                      <w:divsChild>
                        <w:div w:id="1424567165">
                          <w:marLeft w:val="0"/>
                          <w:marRight w:val="0"/>
                          <w:marTop w:val="0"/>
                          <w:marBottom w:val="0"/>
                          <w:divBdr>
                            <w:top w:val="none" w:sz="0" w:space="0" w:color="auto"/>
                            <w:left w:val="none" w:sz="0" w:space="0" w:color="auto"/>
                            <w:bottom w:val="none" w:sz="0" w:space="0" w:color="auto"/>
                            <w:right w:val="none" w:sz="0" w:space="0" w:color="auto"/>
                          </w:divBdr>
                          <w:divsChild>
                            <w:div w:id="204093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6416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tr/search?q=SOD+activity+shows+presence+of+oxygen+radicals+and+cleaning+activity&amp;spell=1&amp;sa=X&amp;ved=0ahUKEwjTt7L5vJPXAhXqIJoKHdovAo8QvwUIIigA" TargetMode="External"/><Relationship Id="rId13" Type="http://schemas.openxmlformats.org/officeDocument/2006/relationships/hyperlink" Target="http://www.ncbi.nlm.nih.gov/pubmed/4355339" TargetMode="External"/><Relationship Id="rId18" Type="http://schemas.openxmlformats.org/officeDocument/2006/relationships/hyperlink" Target="http://www.ncbi.nlm.nih.gov/pubmed?term=Korte%20DW%20Jr%5BAuthor%5D&amp;amp;cauthor=true&amp;amp;cauthor_uid=2327564"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s://en.wikipedia.org/wiki/Catalyst" TargetMode="External"/><Relationship Id="rId12" Type="http://schemas.openxmlformats.org/officeDocument/2006/relationships/hyperlink" Target="http://www.ncbi.nlm.nih.gov/pubmed/4355339" TargetMode="External"/><Relationship Id="rId17" Type="http://schemas.openxmlformats.org/officeDocument/2006/relationships/hyperlink" Target="http://www.ncbi.nlm.nih.gov/pubmed?term=Omaye%20ST%5BAuthor%5D&amp;amp;cauthor=true&amp;amp;cauthor_uid=2327564" TargetMode="External"/><Relationship Id="rId2" Type="http://schemas.openxmlformats.org/officeDocument/2006/relationships/numbering" Target="numbering.xml"/><Relationship Id="rId16" Type="http://schemas.openxmlformats.org/officeDocument/2006/relationships/hyperlink" Target="http://www.ncbi.nlm.nih.gov/pubmed?term=Elsayed%20NM%5BAuthor%5D&amp;amp;cauthor=true&amp;amp;cauthor_uid=2327564" TargetMode="Externa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hyperlink" Target="https://en.wikipedia.org/wiki/Enzyme" TargetMode="External"/><Relationship Id="rId11" Type="http://schemas.openxmlformats.org/officeDocument/2006/relationships/hyperlink" Target="http://www.ncbi.nlm.nih.gov/pubmed?term=Chain%20EB%5BAuthor%5D&amp;amp;cauthor=true&amp;amp;cauthor_uid=4355339" TargetMode="External"/><Relationship Id="rId5" Type="http://schemas.openxmlformats.org/officeDocument/2006/relationships/webSettings" Target="webSettings.xml"/><Relationship Id="rId15" Type="http://schemas.openxmlformats.org/officeDocument/2006/relationships/hyperlink" Target="http://www.ncbi.nlm.nih.gov/pubmed?term=Salzman%20JA%5BAuthor%5D&amp;amp;cauthor=true&amp;amp;cauthor_uid=2327564" TargetMode="External"/><Relationship Id="rId10" Type="http://schemas.openxmlformats.org/officeDocument/2006/relationships/hyperlink" Target="http://www.ncbi.nlm.nih.gov/pubmed?term=Humphrey%20SM%5BAuthor%5D&amp;amp;cauthor=true&amp;amp;cauthor_uid=4355339" TargetMode="External"/><Relationship Id="rId19" Type="http://schemas.openxmlformats.org/officeDocument/2006/relationships/hyperlink" Target="http://www.ncbi.nlm.nih.gov/pubmed?term=wheeler%20CR%2C%20Salzman%20JA)%20" TargetMode="External"/><Relationship Id="rId4" Type="http://schemas.openxmlformats.org/officeDocument/2006/relationships/settings" Target="settings.xml"/><Relationship Id="rId9" Type="http://schemas.openxmlformats.org/officeDocument/2006/relationships/hyperlink" Target="http://www.ncbi.nlm.nih.gov/pubmed?term=Hearse%20DJ%5BAuthor%5D&amp;amp;cauthor=true&amp;amp;cauthor_uid=4355339" TargetMode="External"/><Relationship Id="rId14" Type="http://schemas.openxmlformats.org/officeDocument/2006/relationships/hyperlink" Target="http://www.ncbi.nlm.nih.gov/pubmed?term=Wheeler%20CR%5BAuthor%5D&amp;amp;cauthor=true&amp;amp;cauthor_uid=2327564"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852BB7-5856-47DA-A0ED-C4D4A7973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14</Pages>
  <Words>3737</Words>
  <Characters>21304</Characters>
  <Application>Microsoft Office Word</Application>
  <DocSecurity>0</DocSecurity>
  <Lines>177</Lines>
  <Paragraphs>49</Paragraphs>
  <ScaleCrop>false</ScaleCrop>
  <HeadingPairs>
    <vt:vector size="2" baseType="variant">
      <vt:variant>
        <vt:lpstr>Konu Başlığı</vt:lpstr>
      </vt:variant>
      <vt:variant>
        <vt:i4>1</vt:i4>
      </vt:variant>
    </vt:vector>
  </HeadingPairs>
  <TitlesOfParts>
    <vt:vector size="1" baseType="lpstr">
      <vt:lpstr/>
    </vt:vector>
  </TitlesOfParts>
  <Company>meramtip</Company>
  <LinksUpToDate>false</LinksUpToDate>
  <CharactersWithSpaces>24992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meram</dc:creator>
  <cp:lastModifiedBy>ads</cp:lastModifiedBy>
  <cp:revision>12</cp:revision>
  <dcterms:created xsi:type="dcterms:W3CDTF">2017-10-24T22:44:00Z</dcterms:created>
  <dcterms:modified xsi:type="dcterms:W3CDTF">2017-10-28T14:09:00Z</dcterms:modified>
</cp:coreProperties>
</file>